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7A1D7" w14:textId="77777777" w:rsidR="009823B1" w:rsidRPr="00543932" w:rsidRDefault="001A032C">
      <w:pPr>
        <w:pStyle w:val="Title"/>
        <w:rPr>
          <w:sz w:val="24"/>
          <w:szCs w:val="24"/>
          <w:rtl/>
        </w:rPr>
      </w:pPr>
      <w:bookmarkStart w:id="0" w:name="_Hlk185957605"/>
      <w:bookmarkEnd w:id="0"/>
      <w:r w:rsidRPr="00543932">
        <w:rPr>
          <w:sz w:val="24"/>
          <w:szCs w:val="24"/>
        </w:rPr>
        <w:t xml:space="preserve">Original Article </w:t>
      </w:r>
    </w:p>
    <w:p w14:paraId="30A87578" w14:textId="77777777" w:rsidR="009823B1" w:rsidRPr="00543932" w:rsidRDefault="001A032C">
      <w:pPr>
        <w:pStyle w:val="ParaAttribute8"/>
        <w:tabs>
          <w:tab w:val="center" w:pos="4252"/>
          <w:tab w:val="left" w:pos="7318"/>
        </w:tabs>
        <w:rPr>
          <w:rFonts w:eastAsia="Times New Roman"/>
          <w:b/>
          <w:bCs/>
          <w:sz w:val="24"/>
          <w:szCs w:val="24"/>
          <w:lang w:eastAsia="ar-SA"/>
        </w:rPr>
      </w:pPr>
      <w:r w:rsidRPr="00543932">
        <w:rPr>
          <w:rFonts w:eastAsia="Times New Roman"/>
          <w:b/>
          <w:bCs/>
          <w:sz w:val="24"/>
          <w:szCs w:val="24"/>
          <w:lang w:eastAsia="ar-SA"/>
        </w:rPr>
        <w:t>Outcomes of Pedicled Tubed Groin Flaps in Coverage of Circumferential Degloving Skin loss of Fingers</w:t>
      </w:r>
    </w:p>
    <w:p w14:paraId="49AF578E" w14:textId="2D4EDB25" w:rsidR="009823B1" w:rsidRPr="00543932" w:rsidRDefault="001A032C">
      <w:pPr>
        <w:pStyle w:val="ParaAttribute8"/>
        <w:tabs>
          <w:tab w:val="center" w:pos="4252"/>
          <w:tab w:val="left" w:pos="7318"/>
        </w:tabs>
        <w:rPr>
          <w:rFonts w:eastAsia="Calibri"/>
          <w:b/>
          <w:bCs/>
          <w:sz w:val="24"/>
          <w:szCs w:val="24"/>
          <w:lang w:eastAsia="en-US" w:bidi="ar-EG"/>
        </w:rPr>
      </w:pPr>
      <w:r w:rsidRPr="00543932">
        <w:rPr>
          <w:b/>
          <w:sz w:val="24"/>
          <w:szCs w:val="24"/>
          <w:lang w:eastAsia="en-US"/>
        </w:rPr>
        <w:t>Ahmed Khaled Sharaf Eldien M. B. B. Ch.; Gamal Ibrahim Elhabaa M.D.;</w:t>
      </w:r>
      <w:r w:rsidRPr="00543932">
        <w:rPr>
          <w:rFonts w:eastAsia="Times New Roman"/>
          <w:b/>
          <w:bCs/>
          <w:sz w:val="24"/>
          <w:szCs w:val="24"/>
        </w:rPr>
        <w:t xml:space="preserve"> </w:t>
      </w:r>
      <w:r w:rsidRPr="00543932">
        <w:rPr>
          <w:b/>
          <w:sz w:val="24"/>
          <w:szCs w:val="24"/>
          <w:lang w:eastAsia="en-US"/>
        </w:rPr>
        <w:t xml:space="preserve">Ayman M. </w:t>
      </w:r>
      <w:proofErr w:type="spellStart"/>
      <w:r w:rsidRPr="00543932">
        <w:rPr>
          <w:b/>
          <w:sz w:val="24"/>
          <w:szCs w:val="24"/>
          <w:lang w:eastAsia="en-US"/>
        </w:rPr>
        <w:t>Abdel</w:t>
      </w:r>
      <w:bookmarkStart w:id="1" w:name="_GoBack"/>
      <w:bookmarkEnd w:id="1"/>
      <w:r w:rsidRPr="00543932">
        <w:rPr>
          <w:b/>
          <w:sz w:val="24"/>
          <w:szCs w:val="24"/>
          <w:lang w:eastAsia="en-US"/>
        </w:rPr>
        <w:t>mofeed</w:t>
      </w:r>
      <w:proofErr w:type="spellEnd"/>
      <w:r w:rsidRPr="00543932">
        <w:rPr>
          <w:b/>
          <w:sz w:val="24"/>
          <w:szCs w:val="24"/>
          <w:lang w:eastAsia="en-US"/>
        </w:rPr>
        <w:t xml:space="preserve"> M.D.;</w:t>
      </w:r>
      <w:r w:rsidRPr="00543932">
        <w:rPr>
          <w:rFonts w:eastAsia="Times New Roman"/>
          <w:b/>
          <w:bCs/>
          <w:sz w:val="24"/>
          <w:szCs w:val="24"/>
        </w:rPr>
        <w:t xml:space="preserve"> </w:t>
      </w:r>
      <w:r w:rsidRPr="00543932">
        <w:rPr>
          <w:b/>
          <w:sz w:val="24"/>
          <w:szCs w:val="24"/>
          <w:lang w:eastAsia="en-US"/>
        </w:rPr>
        <w:t xml:space="preserve">Ola </w:t>
      </w:r>
      <w:proofErr w:type="spellStart"/>
      <w:r w:rsidRPr="00543932">
        <w:rPr>
          <w:b/>
          <w:sz w:val="24"/>
          <w:szCs w:val="24"/>
          <w:lang w:eastAsia="en-US"/>
        </w:rPr>
        <w:t>Seif</w:t>
      </w:r>
      <w:proofErr w:type="spellEnd"/>
      <w:r w:rsidRPr="00543932">
        <w:rPr>
          <w:b/>
          <w:sz w:val="24"/>
          <w:szCs w:val="24"/>
          <w:lang w:eastAsia="en-US"/>
        </w:rPr>
        <w:t xml:space="preserve"> M.D.</w:t>
      </w:r>
    </w:p>
    <w:p w14:paraId="66BED00E" w14:textId="77777777" w:rsidR="009823B1" w:rsidRPr="00543932" w:rsidRDefault="001A032C">
      <w:pPr>
        <w:bidi w:val="0"/>
        <w:spacing w:line="240" w:lineRule="auto"/>
        <w:ind w:firstLine="55"/>
        <w:jc w:val="center"/>
        <w:rPr>
          <w:rFonts w:ascii="Times New Roman" w:hAnsi="Times New Roman" w:cs="Times New Roman"/>
          <w:sz w:val="24"/>
          <w:szCs w:val="24"/>
          <w:rtl/>
        </w:rPr>
      </w:pPr>
      <w:r w:rsidRPr="00543932">
        <w:rPr>
          <w:rFonts w:ascii="Times New Roman" w:hAnsi="Times New Roman" w:cs="Times New Roman"/>
          <w:sz w:val="24"/>
          <w:szCs w:val="24"/>
        </w:rPr>
        <w:t>Plastic Surgery Unit, General Surgery Department, Faculty of Medicine, Benha University, Egypt.</w:t>
      </w:r>
    </w:p>
    <w:p w14:paraId="41409163" w14:textId="77777777" w:rsidR="009823B1" w:rsidRPr="00543932" w:rsidRDefault="001A032C">
      <w:pPr>
        <w:pStyle w:val="Title"/>
        <w:tabs>
          <w:tab w:val="left" w:pos="660"/>
        </w:tabs>
        <w:jc w:val="both"/>
        <w:rPr>
          <w:sz w:val="24"/>
          <w:szCs w:val="24"/>
        </w:rPr>
      </w:pPr>
      <w:r w:rsidRPr="00543932">
        <w:rPr>
          <w:sz w:val="24"/>
          <w:szCs w:val="24"/>
        </w:rPr>
        <w:t>Abstract</w:t>
      </w:r>
    </w:p>
    <w:p w14:paraId="651656CF" w14:textId="77777777" w:rsidR="009823B1" w:rsidRPr="00543932" w:rsidRDefault="001A032C">
      <w:pPr>
        <w:widowControl w:val="0"/>
        <w:autoSpaceDE w:val="0"/>
        <w:autoSpaceDN w:val="0"/>
        <w:bidi w:val="0"/>
        <w:spacing w:before="240"/>
        <w:jc w:val="both"/>
        <w:rPr>
          <w:rFonts w:ascii="Times New Roman" w:hAnsi="Times New Roman" w:cs="Times New Roman"/>
          <w:sz w:val="24"/>
          <w:szCs w:val="24"/>
        </w:rPr>
      </w:pPr>
      <w:bookmarkStart w:id="2" w:name="_Hlk74301550"/>
      <w:bookmarkStart w:id="3" w:name="_Hlk75002370"/>
      <w:bookmarkStart w:id="4" w:name="_Hlk78367617"/>
      <w:r w:rsidRPr="00543932">
        <w:rPr>
          <w:rFonts w:ascii="Times New Roman" w:hAnsi="Times New Roman" w:cs="Times New Roman"/>
          <w:b/>
          <w:bCs/>
          <w:sz w:val="24"/>
          <w:szCs w:val="24"/>
        </w:rPr>
        <w:t xml:space="preserve">         Background:</w:t>
      </w:r>
      <w:r w:rsidRPr="00543932">
        <w:rPr>
          <w:rFonts w:ascii="Times New Roman" w:hAnsi="Times New Roman" w:cs="Times New Roman"/>
          <w:sz w:val="24"/>
          <w:szCs w:val="24"/>
        </w:rPr>
        <w:t xml:space="preserve"> Avulsion of skin from the hand or fingers is an injury that has a dramatic presentation with significant challenge in reconstructive surgery due to the hand’s intricate anatomy and essential functional role. One of the main considerations in fingers reconstruction is the choice of an appropriate flap. Among the various flaps used in hand reconstruction, the pedicled groin flap has gained significant attention. </w:t>
      </w:r>
    </w:p>
    <w:p w14:paraId="250D26DB" w14:textId="77777777" w:rsidR="009823B1" w:rsidRPr="00543932" w:rsidRDefault="001A032C">
      <w:pPr>
        <w:pStyle w:val="Comment"/>
        <w:spacing w:after="240" w:line="240" w:lineRule="auto"/>
      </w:pPr>
      <w:r w:rsidRPr="00543932">
        <w:rPr>
          <w:b/>
          <w:bCs/>
          <w:sz w:val="24"/>
          <w:szCs w:val="24"/>
        </w:rPr>
        <w:t>Objectives</w:t>
      </w:r>
      <w:r w:rsidRPr="00543932">
        <w:rPr>
          <w:rFonts w:eastAsia="Times New Roman"/>
          <w:b/>
          <w:bCs/>
          <w:sz w:val="24"/>
          <w:szCs w:val="24"/>
        </w:rPr>
        <w:t>:</w:t>
      </w:r>
      <w:r w:rsidRPr="00543932">
        <w:rPr>
          <w:sz w:val="24"/>
          <w:szCs w:val="24"/>
        </w:rPr>
        <w:t xml:space="preserve"> The purpose of this study is to assess outcomes of groin pedicled tubed flaps as a method of reconstruction of circumferential degloving skin of fingers in terms of flap survival, sensibility, range of motion, aesthetic outcomes </w:t>
      </w:r>
      <w:bookmarkStart w:id="5" w:name="_Hlk182591117"/>
      <w:r w:rsidRPr="00543932">
        <w:rPr>
          <w:sz w:val="24"/>
          <w:szCs w:val="24"/>
        </w:rPr>
        <w:t>and wrist functions after flap separation.</w:t>
      </w:r>
      <w:bookmarkEnd w:id="5"/>
    </w:p>
    <w:p w14:paraId="0498695E" w14:textId="388F8630" w:rsidR="009823B1" w:rsidRPr="00543932" w:rsidRDefault="001A032C">
      <w:pPr>
        <w:pStyle w:val="Comment"/>
        <w:spacing w:line="276" w:lineRule="auto"/>
        <w:rPr>
          <w:rFonts w:eastAsia="Times New Roman"/>
          <w:sz w:val="24"/>
          <w:szCs w:val="24"/>
          <w:lang w:eastAsia="ar-SA"/>
        </w:rPr>
      </w:pPr>
      <w:r w:rsidRPr="00543932">
        <w:rPr>
          <w:b/>
          <w:bCs/>
          <w:sz w:val="24"/>
          <w:szCs w:val="24"/>
        </w:rPr>
        <w:t>Subjects &amp; methods:</w:t>
      </w:r>
      <w:r w:rsidRPr="00543932">
        <w:rPr>
          <w:sz w:val="24"/>
          <w:szCs w:val="24"/>
        </w:rPr>
        <w:t xml:space="preserve"> </w:t>
      </w:r>
      <w:bookmarkStart w:id="6" w:name="_Hlk182591195"/>
      <w:r w:rsidRPr="00543932">
        <w:rPr>
          <w:sz w:val="24"/>
          <w:szCs w:val="24"/>
        </w:rPr>
        <w:t xml:space="preserve">This study was conducted on 20 patients who were recruited from the emergency room in Benha University Hospital presented during the period from September 2023 to September 2024 with finger’s </w:t>
      </w:r>
      <w:r w:rsidRPr="00543932">
        <w:rPr>
          <w:rFonts w:eastAsia="Times New Roman"/>
          <w:sz w:val="24"/>
          <w:szCs w:val="24"/>
          <w:lang w:eastAsia="ar-SA"/>
        </w:rPr>
        <w:t xml:space="preserve">circumferential degloving skin loss, </w:t>
      </w:r>
      <w:r w:rsidRPr="00543932">
        <w:rPr>
          <w:sz w:val="24"/>
          <w:szCs w:val="24"/>
        </w:rPr>
        <w:t xml:space="preserve">Urbaniak class III </w:t>
      </w:r>
      <w:r w:rsidRPr="00543932">
        <w:rPr>
          <w:rFonts w:eastAsia="Times New Roman"/>
          <w:sz w:val="24"/>
          <w:szCs w:val="24"/>
          <w:lang w:eastAsia="ar-SA"/>
        </w:rPr>
        <w:t>and were treated by tubed groin flap.</w:t>
      </w:r>
      <w:r w:rsidRPr="00543932">
        <w:rPr>
          <w:sz w:val="24"/>
          <w:szCs w:val="24"/>
        </w:rPr>
        <w:t xml:space="preserve"> Assessment of the postoperative </w:t>
      </w:r>
      <w:r w:rsidR="00B7648F" w:rsidRPr="00543932">
        <w:rPr>
          <w:sz w:val="24"/>
          <w:szCs w:val="24"/>
        </w:rPr>
        <w:t>wrist, elbow and shoulder function</w:t>
      </w:r>
      <w:r w:rsidRPr="00543932">
        <w:rPr>
          <w:sz w:val="24"/>
          <w:szCs w:val="24"/>
        </w:rPr>
        <w:t xml:space="preserve"> according to DASH score questionnaire, flap survival, sensibility, range of motion, aesthetic outcomes. </w:t>
      </w:r>
      <w:bookmarkEnd w:id="6"/>
    </w:p>
    <w:p w14:paraId="660EEB66" w14:textId="77777777" w:rsidR="009823B1" w:rsidRPr="00543932" w:rsidRDefault="001A032C">
      <w:pPr>
        <w:pStyle w:val="Comment"/>
        <w:spacing w:line="276" w:lineRule="auto"/>
        <w:ind w:firstLine="0"/>
        <w:rPr>
          <w:rFonts w:eastAsia="Times New Roman"/>
          <w:sz w:val="24"/>
          <w:szCs w:val="24"/>
          <w:lang w:eastAsia="ar-SA"/>
        </w:rPr>
      </w:pPr>
      <w:r w:rsidRPr="00543932">
        <w:rPr>
          <w:b/>
          <w:bCs/>
          <w:sz w:val="24"/>
          <w:szCs w:val="24"/>
          <w:lang w:bidi="ar-EG"/>
        </w:rPr>
        <w:t xml:space="preserve">          Results:</w:t>
      </w:r>
      <w:r w:rsidRPr="00543932">
        <w:rPr>
          <w:sz w:val="24"/>
          <w:szCs w:val="24"/>
        </w:rPr>
        <w:t xml:space="preserve"> There were 15 (75%) males and 5 (25%) females, their age ranged from 28 - 53 years. 13 cases (65%) presented after motor vehicle accidents, 4 cases (20%) after industrial accidents and 3 cases (15%) with avulsion injury. The duration of surgery ranged from 2 – 2.5 hours, and duration of treatment till complete healing of hand and groin wounds ranged from 42 – 77 days. Only 1 case (5%) had flap failure, marginal flap necrosis happened in 2 cases (10%), groin wound infection in 1 case (5%). </w:t>
      </w:r>
    </w:p>
    <w:p w14:paraId="6569A75B" w14:textId="11AA9ACB" w:rsidR="009823B1" w:rsidRPr="00543932" w:rsidRDefault="001A032C">
      <w:pPr>
        <w:widowControl w:val="0"/>
        <w:autoSpaceDE w:val="0"/>
        <w:autoSpaceDN w:val="0"/>
        <w:bidi w:val="0"/>
        <w:spacing w:before="240"/>
        <w:jc w:val="both"/>
        <w:rPr>
          <w:rFonts w:ascii="Times New Roman" w:hAnsi="Times New Roman" w:cs="Times New Roman"/>
          <w:sz w:val="24"/>
          <w:szCs w:val="24"/>
        </w:rPr>
      </w:pPr>
      <w:r w:rsidRPr="00543932">
        <w:rPr>
          <w:rFonts w:ascii="Times New Roman" w:hAnsi="Times New Roman" w:cs="Times New Roman"/>
          <w:b/>
          <w:bCs/>
          <w:sz w:val="24"/>
          <w:szCs w:val="24"/>
        </w:rPr>
        <w:t xml:space="preserve">          Conclusion</w:t>
      </w:r>
      <w:bookmarkEnd w:id="2"/>
      <w:bookmarkEnd w:id="3"/>
      <w:bookmarkEnd w:id="4"/>
      <w:r w:rsidRPr="00543932">
        <w:rPr>
          <w:rFonts w:ascii="Times New Roman" w:hAnsi="Times New Roman" w:cs="Times New Roman"/>
          <w:b/>
          <w:bCs/>
          <w:sz w:val="24"/>
          <w:szCs w:val="24"/>
        </w:rPr>
        <w:t>:</w:t>
      </w:r>
      <w:r w:rsidRPr="00543932">
        <w:rPr>
          <w:rFonts w:ascii="Times New Roman" w:hAnsi="Times New Roman" w:cs="Times New Roman"/>
          <w:bCs/>
          <w:iCs/>
          <w:sz w:val="24"/>
          <w:szCs w:val="24"/>
          <w:lang w:bidi="en-US"/>
        </w:rPr>
        <w:t xml:space="preserve"> </w:t>
      </w:r>
      <w:bookmarkStart w:id="7" w:name="_Hlk182591031"/>
      <w:r w:rsidR="0037205A" w:rsidRPr="00543932">
        <w:rPr>
          <w:rFonts w:ascii="Times New Roman" w:hAnsi="Times New Roman" w:cs="Times New Roman"/>
          <w:bCs/>
          <w:iCs/>
          <w:sz w:val="24"/>
          <w:szCs w:val="24"/>
          <w:lang w:bidi="en-US"/>
        </w:rPr>
        <w:t>This</w:t>
      </w:r>
      <w:r w:rsidRPr="00543932">
        <w:rPr>
          <w:rFonts w:ascii="Times New Roman" w:hAnsi="Times New Roman" w:cs="Times New Roman"/>
          <w:bCs/>
          <w:iCs/>
          <w:sz w:val="24"/>
          <w:szCs w:val="24"/>
          <w:lang w:bidi="en-US"/>
        </w:rPr>
        <w:t xml:space="preserve"> study demonstrated the efficacy of </w:t>
      </w:r>
      <w:r w:rsidR="0037205A" w:rsidRPr="00543932">
        <w:rPr>
          <w:rFonts w:ascii="Times New Roman" w:hAnsi="Times New Roman" w:cs="Times New Roman"/>
          <w:bCs/>
          <w:iCs/>
          <w:sz w:val="24"/>
          <w:szCs w:val="24"/>
          <w:lang w:bidi="en-US"/>
        </w:rPr>
        <w:t xml:space="preserve">tubed </w:t>
      </w:r>
      <w:r w:rsidRPr="00543932">
        <w:rPr>
          <w:rFonts w:ascii="Times New Roman" w:hAnsi="Times New Roman" w:cs="Times New Roman"/>
          <w:bCs/>
          <w:iCs/>
          <w:sz w:val="24"/>
          <w:szCs w:val="24"/>
          <w:lang w:bidi="en-US"/>
        </w:rPr>
        <w:t>groin flaps in the reconstruction of circumferential skin loss of fingers which simple procedure, easy to be learnt, short operative duration and minimal effect on wrist function.</w:t>
      </w:r>
    </w:p>
    <w:bookmarkEnd w:id="7"/>
    <w:p w14:paraId="21463F34" w14:textId="77777777" w:rsidR="009823B1" w:rsidRPr="00543932" w:rsidRDefault="001A032C">
      <w:pPr>
        <w:bidi w:val="0"/>
        <w:spacing w:after="0" w:line="240" w:lineRule="auto"/>
        <w:jc w:val="both"/>
        <w:rPr>
          <w:rFonts w:ascii="Times New Roman" w:eastAsia="Times New Roman" w:hAnsi="Times New Roman" w:cs="Times New Roman"/>
          <w:sz w:val="24"/>
          <w:szCs w:val="24"/>
          <w:lang w:eastAsia="ar-SA"/>
        </w:rPr>
      </w:pPr>
      <w:r w:rsidRPr="00543932">
        <w:rPr>
          <w:rFonts w:ascii="Times New Roman" w:hAnsi="Times New Roman" w:cs="Times New Roman"/>
          <w:b/>
          <w:bCs/>
          <w:sz w:val="24"/>
          <w:szCs w:val="24"/>
        </w:rPr>
        <w:t xml:space="preserve">          Key words: </w:t>
      </w:r>
      <w:r w:rsidRPr="00543932">
        <w:rPr>
          <w:rFonts w:ascii="Times New Roman" w:eastAsia="Times New Roman" w:hAnsi="Times New Roman" w:cs="Times New Roman"/>
          <w:sz w:val="24"/>
          <w:szCs w:val="24"/>
          <w:lang w:eastAsia="ar-SA"/>
        </w:rPr>
        <w:t xml:space="preserve"> </w:t>
      </w:r>
      <w:bookmarkStart w:id="8" w:name="_Hlk182591239"/>
      <w:r w:rsidRPr="00543932">
        <w:rPr>
          <w:rFonts w:ascii="Times New Roman" w:eastAsia="Times New Roman" w:hAnsi="Times New Roman" w:cs="Times New Roman"/>
          <w:sz w:val="24"/>
          <w:szCs w:val="24"/>
          <w:lang w:eastAsia="ar-SA"/>
        </w:rPr>
        <w:t>groin flap, Tubed groin flap, Circumferential degloving injury of fingers, Fingers reconstruction.</w:t>
      </w:r>
    </w:p>
    <w:bookmarkEnd w:id="8"/>
    <w:p w14:paraId="1EF36C02" w14:textId="77777777" w:rsidR="009823B1" w:rsidRPr="00543932" w:rsidRDefault="009823B1">
      <w:pPr>
        <w:bidi w:val="0"/>
        <w:spacing w:after="0" w:line="240" w:lineRule="auto"/>
        <w:jc w:val="both"/>
        <w:rPr>
          <w:rFonts w:ascii="Times New Roman" w:eastAsia="Times New Roman" w:hAnsi="Times New Roman" w:cs="Times New Roman"/>
          <w:sz w:val="24"/>
          <w:szCs w:val="24"/>
          <w:lang w:eastAsia="ar-SA"/>
        </w:rPr>
      </w:pPr>
    </w:p>
    <w:p w14:paraId="7B835274" w14:textId="77777777" w:rsidR="009823B1" w:rsidRPr="00543932" w:rsidRDefault="001A032C">
      <w:pPr>
        <w:pStyle w:val="Comment"/>
        <w:bidi/>
        <w:ind w:hanging="26"/>
        <w:jc w:val="right"/>
        <w:rPr>
          <w:sz w:val="24"/>
          <w:szCs w:val="24"/>
        </w:rPr>
      </w:pPr>
      <w:r w:rsidRPr="00543932">
        <w:rPr>
          <w:b/>
          <w:bCs/>
          <w:sz w:val="24"/>
          <w:szCs w:val="24"/>
        </w:rPr>
        <w:t xml:space="preserve">          Ethical committee:</w:t>
      </w:r>
      <w:r w:rsidRPr="00543932">
        <w:rPr>
          <w:sz w:val="24"/>
          <w:szCs w:val="24"/>
        </w:rPr>
        <w:t xml:space="preserve"> Approval was obtained for this study from the Ethical Committee of Faculty of Medicine, Benha University. An informed written consent was obtained from all patients regarding surgical procedures and publication of their photos.</w:t>
      </w:r>
    </w:p>
    <w:p w14:paraId="77FF2226" w14:textId="77777777" w:rsidR="009823B1" w:rsidRPr="00543932" w:rsidRDefault="001A032C">
      <w:pPr>
        <w:pStyle w:val="Comment"/>
        <w:bidi/>
        <w:jc w:val="right"/>
        <w:rPr>
          <w:sz w:val="24"/>
          <w:szCs w:val="24"/>
        </w:rPr>
      </w:pPr>
      <w:r w:rsidRPr="00543932">
        <w:rPr>
          <w:b/>
          <w:bCs/>
          <w:sz w:val="24"/>
          <w:szCs w:val="24"/>
        </w:rPr>
        <w:t xml:space="preserve">           Disclosure:</w:t>
      </w:r>
      <w:r w:rsidRPr="00543932">
        <w:rPr>
          <w:sz w:val="24"/>
          <w:szCs w:val="24"/>
        </w:rPr>
        <w:t xml:space="preserve">  No conflict of interest.     </w:t>
      </w:r>
    </w:p>
    <w:p w14:paraId="11CE0F4F" w14:textId="77777777" w:rsidR="009823B1" w:rsidRPr="00543932" w:rsidRDefault="009823B1">
      <w:pPr>
        <w:bidi w:val="0"/>
        <w:spacing w:after="0" w:line="240" w:lineRule="auto"/>
        <w:jc w:val="both"/>
        <w:rPr>
          <w:rFonts w:ascii="Times New Roman" w:eastAsia="Times New Roman" w:hAnsi="Times New Roman" w:cs="Times New Roman"/>
          <w:sz w:val="24"/>
          <w:szCs w:val="24"/>
          <w:lang w:eastAsia="ar-SA"/>
        </w:rPr>
      </w:pPr>
    </w:p>
    <w:p w14:paraId="292DF4C9" w14:textId="77777777" w:rsidR="009823B1" w:rsidRPr="00543932" w:rsidRDefault="009823B1">
      <w:pPr>
        <w:bidi w:val="0"/>
        <w:spacing w:after="0"/>
        <w:ind w:right="244" w:firstLine="450"/>
        <w:jc w:val="both"/>
        <w:rPr>
          <w:rFonts w:ascii="Times New Roman" w:hAnsi="Times New Roman" w:cs="Times New Roman"/>
          <w:b/>
          <w:sz w:val="24"/>
          <w:szCs w:val="24"/>
        </w:rPr>
      </w:pPr>
    </w:p>
    <w:p w14:paraId="63148781" w14:textId="77777777" w:rsidR="009823B1" w:rsidRPr="00543932" w:rsidRDefault="001A032C">
      <w:pPr>
        <w:bidi w:val="0"/>
        <w:spacing w:after="0"/>
        <w:ind w:right="244" w:firstLine="450"/>
        <w:jc w:val="both"/>
        <w:rPr>
          <w:rFonts w:ascii="Times New Roman" w:hAnsi="Times New Roman" w:cs="Times New Roman"/>
          <w:sz w:val="24"/>
          <w:szCs w:val="24"/>
        </w:rPr>
      </w:pPr>
      <w:r w:rsidRPr="00543932">
        <w:rPr>
          <w:rFonts w:ascii="Times New Roman" w:hAnsi="Times New Roman" w:cs="Times New Roman"/>
          <w:b/>
          <w:sz w:val="24"/>
          <w:szCs w:val="24"/>
        </w:rPr>
        <w:lastRenderedPageBreak/>
        <w:t>Introduction</w:t>
      </w:r>
      <w:r w:rsidRPr="00543932">
        <w:rPr>
          <w:rFonts w:ascii="Times New Roman" w:hAnsi="Times New Roman" w:cs="Times New Roman"/>
          <w:sz w:val="24"/>
          <w:szCs w:val="24"/>
        </w:rPr>
        <w:t>:</w:t>
      </w:r>
    </w:p>
    <w:p w14:paraId="691A1C14" w14:textId="6A365F33" w:rsidR="00EE4C79" w:rsidRPr="00543932" w:rsidRDefault="00EE4C79" w:rsidP="00EE4C79">
      <w:pPr>
        <w:tabs>
          <w:tab w:val="left" w:pos="2895"/>
        </w:tabs>
        <w:bidi w:val="0"/>
        <w:spacing w:after="0"/>
        <w:ind w:right="244" w:firstLine="450"/>
        <w:jc w:val="both"/>
        <w:rPr>
          <w:rFonts w:ascii="Times New Roman" w:hAnsi="Times New Roman" w:cs="Times New Roman"/>
          <w:sz w:val="24"/>
          <w:szCs w:val="24"/>
        </w:rPr>
      </w:pPr>
      <w:r w:rsidRPr="00543932">
        <w:rPr>
          <w:rFonts w:ascii="Times New Roman" w:hAnsi="Times New Roman" w:cs="Times New Roman"/>
          <w:sz w:val="24"/>
          <w:szCs w:val="24"/>
        </w:rPr>
        <w:t xml:space="preserve">Inserting pedicled tubed groin flaps to replace the circumferential degloving skin loss of fingers is a helpful reconstructive technique in hand surgery. The circumferential loss of skin that results from degloving injuries reveals underlying structures including bones, tendons, and neurovascular components. These injuries are challenging to treat because they need robust covering to restore the fingers' functional and aesthetic integrity. (1) These injuries may be divided into three groups, according </w:t>
      </w:r>
      <w:proofErr w:type="spellStart"/>
      <w:r w:rsidRPr="00543932">
        <w:rPr>
          <w:rFonts w:ascii="Times New Roman" w:hAnsi="Times New Roman" w:cs="Times New Roman"/>
          <w:sz w:val="24"/>
          <w:szCs w:val="24"/>
        </w:rPr>
        <w:t>Urbaniak</w:t>
      </w:r>
      <w:proofErr w:type="spellEnd"/>
      <w:r w:rsidRPr="00543932">
        <w:rPr>
          <w:rFonts w:ascii="Times New Roman" w:hAnsi="Times New Roman" w:cs="Times New Roman"/>
          <w:sz w:val="24"/>
          <w:szCs w:val="24"/>
        </w:rPr>
        <w:t xml:space="preserve">: Class I: Sufficient Circulation; Class II: Insufficient Circulation; and Class III: Complete amputation or degloving. (2) Pedicled groin flaps harvest a flap of skin and subcutaneous tissue from the groin region while preserving the vascular pedicle of the area, often the superficial circumflex iliac artery (SCIA). In situations of circumferential degloving injuries, a skin tube is formed around the injured finger to create a pedicled tubed groin flap. (3) Because this approach provides a long-lasting, well-vascularized covering while maintaining a steady blood supply from the groin region, the flap may remain viable until full </w:t>
      </w:r>
      <w:r w:rsidR="00D8216F" w:rsidRPr="00543932">
        <w:rPr>
          <w:rFonts w:ascii="Times New Roman" w:hAnsi="Times New Roman" w:cs="Times New Roman"/>
          <w:sz w:val="24"/>
          <w:szCs w:val="24"/>
        </w:rPr>
        <w:t>revascularization</w:t>
      </w:r>
      <w:r w:rsidRPr="00543932">
        <w:rPr>
          <w:rFonts w:ascii="Times New Roman" w:hAnsi="Times New Roman" w:cs="Times New Roman"/>
          <w:sz w:val="24"/>
          <w:szCs w:val="24"/>
        </w:rPr>
        <w:t xml:space="preserve"> of the injured area is achieved. It remains attached to the donor site until </w:t>
      </w:r>
      <w:r w:rsidR="00D8216F" w:rsidRPr="00543932">
        <w:rPr>
          <w:rFonts w:ascii="Times New Roman" w:hAnsi="Times New Roman" w:cs="Times New Roman"/>
          <w:sz w:val="24"/>
          <w:szCs w:val="24"/>
        </w:rPr>
        <w:t>neovascularization</w:t>
      </w:r>
      <w:r w:rsidRPr="00543932">
        <w:rPr>
          <w:rFonts w:ascii="Times New Roman" w:hAnsi="Times New Roman" w:cs="Times New Roman"/>
          <w:sz w:val="24"/>
          <w:szCs w:val="24"/>
        </w:rPr>
        <w:t xml:space="preserve"> occurs, which may require a period of </w:t>
      </w:r>
      <w:r w:rsidR="00D8216F" w:rsidRPr="00543932">
        <w:rPr>
          <w:rFonts w:ascii="Times New Roman" w:hAnsi="Times New Roman" w:cs="Times New Roman"/>
          <w:sz w:val="24"/>
          <w:szCs w:val="24"/>
        </w:rPr>
        <w:t>immobilization</w:t>
      </w:r>
      <w:r w:rsidRPr="00543932">
        <w:rPr>
          <w:rFonts w:ascii="Times New Roman" w:hAnsi="Times New Roman" w:cs="Times New Roman"/>
          <w:sz w:val="24"/>
          <w:szCs w:val="24"/>
        </w:rPr>
        <w:t>. It is divided in a later surgical phase. (4) One of the key advantages of the method is the flap's robust blood supply, which is crucial for covering avascular areas of the hand, especially when tendons or bones are exposed. For the treatment of finger circumferential injuries, the groin flap is an excellent option because to its thinness, suppleness, and capacity to cover a large surface area. Additionally, since the groin region is a distant donor source, it is associated with a somewhat lower morbidity than local flaps derived from the hand itself. (5) One major problem is the limitation of upper extremity motion before flap removal, especially in elderly adults. Serious problems in the wrist, elbow, and shoulder regions may result from restrictions outside of the hand injury area. Physical treatment programs for the elbow and shoulder regions must be put in place in order to remove the limitations.</w:t>
      </w:r>
      <w:r w:rsidR="00B77031" w:rsidRPr="00543932">
        <w:rPr>
          <w:rFonts w:ascii="Times New Roman" w:hAnsi="Times New Roman" w:cs="Times New Roman"/>
          <w:sz w:val="24"/>
          <w:szCs w:val="24"/>
        </w:rPr>
        <w:t xml:space="preserve"> </w:t>
      </w:r>
      <w:r w:rsidRPr="00543932">
        <w:rPr>
          <w:rFonts w:ascii="Times New Roman" w:hAnsi="Times New Roman" w:cs="Times New Roman"/>
          <w:sz w:val="24"/>
          <w:szCs w:val="24"/>
        </w:rPr>
        <w:t>Therefore, after the postoperative period, patients were given the Disabilities of the Arm, Shoulder, and Hand (DASH) score, a 30-item self-report questionnaire that measures a patient's assessment of their handicap as a consequence of upper-limb illnesses</w:t>
      </w:r>
      <w:r w:rsidRPr="00543932">
        <w:rPr>
          <w:rFonts w:ascii="Times New Roman" w:hAnsi="Times New Roman" w:cs="Times New Roman"/>
          <w:sz w:val="24"/>
          <w:szCs w:val="24"/>
          <w:rtl/>
        </w:rPr>
        <w:t xml:space="preserve">. </w:t>
      </w:r>
    </w:p>
    <w:p w14:paraId="1F91EB95" w14:textId="194927DE" w:rsidR="00B7648F" w:rsidRPr="00543932" w:rsidRDefault="00EE4C79" w:rsidP="00C413F9">
      <w:pPr>
        <w:tabs>
          <w:tab w:val="left" w:pos="2895"/>
        </w:tabs>
        <w:bidi w:val="0"/>
        <w:spacing w:after="0"/>
        <w:ind w:right="244" w:firstLine="450"/>
        <w:jc w:val="both"/>
        <w:rPr>
          <w:rFonts w:asciiTheme="majorBidi" w:hAnsiTheme="majorBidi" w:cstheme="majorBidi"/>
          <w:sz w:val="24"/>
          <w:szCs w:val="24"/>
        </w:rPr>
      </w:pPr>
      <w:r w:rsidRPr="00543932">
        <w:rPr>
          <w:rFonts w:asciiTheme="majorBidi" w:hAnsiTheme="majorBidi" w:cstheme="majorBidi"/>
          <w:sz w:val="24"/>
          <w:szCs w:val="24"/>
        </w:rPr>
        <w:t xml:space="preserve">This research used </w:t>
      </w:r>
      <w:r w:rsidR="00C413F9" w:rsidRPr="00543932">
        <w:rPr>
          <w:rFonts w:asciiTheme="majorBidi" w:hAnsiTheme="majorBidi" w:cstheme="majorBidi"/>
          <w:sz w:val="24"/>
          <w:szCs w:val="24"/>
        </w:rPr>
        <w:t>Groin Pedicled Tubed Flaps as a procedure for rebuilding the circumferentially degloving skin of fingers and assessment of the cosmetic outcomes, flap survival, range of motion, sensitivity, and postoperative hand functionality</w:t>
      </w:r>
      <w:r w:rsidR="00C413F9" w:rsidRPr="00543932">
        <w:rPr>
          <w:rFonts w:asciiTheme="majorBidi" w:hAnsiTheme="majorBidi" w:cstheme="majorBidi"/>
          <w:sz w:val="24"/>
          <w:szCs w:val="24"/>
          <w:rtl/>
        </w:rPr>
        <w:t xml:space="preserve">. </w:t>
      </w:r>
      <w:r w:rsidR="00C413F9" w:rsidRPr="00543932">
        <w:rPr>
          <w:rFonts w:asciiTheme="majorBidi" w:hAnsiTheme="majorBidi" w:cstheme="majorBidi"/>
          <w:sz w:val="24"/>
          <w:szCs w:val="24"/>
        </w:rPr>
        <w:t xml:space="preserve"> The </w:t>
      </w:r>
      <w:r w:rsidRPr="00543932">
        <w:rPr>
          <w:rFonts w:asciiTheme="majorBidi" w:hAnsiTheme="majorBidi" w:cstheme="majorBidi"/>
          <w:sz w:val="24"/>
          <w:szCs w:val="24"/>
        </w:rPr>
        <w:t xml:space="preserve">DASH score questionnaire </w:t>
      </w:r>
      <w:r w:rsidR="00C413F9" w:rsidRPr="00543932">
        <w:rPr>
          <w:rFonts w:asciiTheme="majorBidi" w:hAnsiTheme="majorBidi" w:cstheme="majorBidi"/>
          <w:sz w:val="24"/>
          <w:szCs w:val="24"/>
        </w:rPr>
        <w:t xml:space="preserve">was used </w:t>
      </w:r>
      <w:r w:rsidRPr="00543932">
        <w:rPr>
          <w:rFonts w:asciiTheme="majorBidi" w:hAnsiTheme="majorBidi" w:cstheme="majorBidi"/>
          <w:sz w:val="24"/>
          <w:szCs w:val="24"/>
        </w:rPr>
        <w:t xml:space="preserve">for </w:t>
      </w:r>
      <w:r w:rsidR="00B7648F" w:rsidRPr="00543932">
        <w:rPr>
          <w:rFonts w:asciiTheme="majorBidi" w:hAnsiTheme="majorBidi" w:cstheme="majorBidi"/>
          <w:sz w:val="24"/>
          <w:szCs w:val="24"/>
        </w:rPr>
        <w:t>assessment of the postoperative wrist, elbow and shoulder function</w:t>
      </w:r>
      <w:r w:rsidR="00C413F9" w:rsidRPr="00543932">
        <w:rPr>
          <w:rFonts w:asciiTheme="majorBidi" w:hAnsiTheme="majorBidi" w:cstheme="majorBidi"/>
          <w:sz w:val="24"/>
          <w:szCs w:val="24"/>
        </w:rPr>
        <w:t>.</w:t>
      </w:r>
    </w:p>
    <w:p w14:paraId="3F12E8C2" w14:textId="77777777" w:rsidR="009823B1" w:rsidRPr="00543932" w:rsidRDefault="009823B1">
      <w:pPr>
        <w:tabs>
          <w:tab w:val="left" w:pos="2895"/>
        </w:tabs>
        <w:bidi w:val="0"/>
        <w:spacing w:after="0"/>
        <w:ind w:right="244" w:firstLine="450"/>
        <w:jc w:val="both"/>
        <w:rPr>
          <w:rFonts w:ascii="Times New Roman" w:hAnsi="Times New Roman" w:cs="Times New Roman"/>
          <w:sz w:val="24"/>
          <w:szCs w:val="24"/>
          <w:lang w:bidi="en-US"/>
        </w:rPr>
      </w:pPr>
    </w:p>
    <w:p w14:paraId="53781E10" w14:textId="77777777" w:rsidR="009823B1" w:rsidRPr="00543932" w:rsidRDefault="001A032C">
      <w:pPr>
        <w:tabs>
          <w:tab w:val="left" w:pos="2895"/>
        </w:tabs>
        <w:bidi w:val="0"/>
        <w:spacing w:after="0" w:line="240" w:lineRule="auto"/>
        <w:ind w:left="-709"/>
        <w:jc w:val="both"/>
        <w:rPr>
          <w:rFonts w:ascii="Times New Roman" w:hAnsi="Times New Roman" w:cs="Times New Roman"/>
          <w:b/>
          <w:sz w:val="24"/>
          <w:szCs w:val="24"/>
        </w:rPr>
      </w:pPr>
      <w:r w:rsidRPr="00543932">
        <w:rPr>
          <w:rFonts w:ascii="Times New Roman" w:hAnsi="Times New Roman" w:cs="Times New Roman"/>
          <w:b/>
          <w:sz w:val="24"/>
          <w:szCs w:val="24"/>
        </w:rPr>
        <w:t xml:space="preserve">           Patients and Methods</w:t>
      </w:r>
    </w:p>
    <w:p w14:paraId="42261F82" w14:textId="77777777" w:rsidR="009823B1" w:rsidRPr="00543932" w:rsidRDefault="001A032C">
      <w:pPr>
        <w:bidi w:val="0"/>
        <w:spacing w:before="120" w:after="240" w:line="240" w:lineRule="auto"/>
        <w:ind w:firstLine="567"/>
        <w:jc w:val="both"/>
        <w:rPr>
          <w:rFonts w:ascii="Times New Roman" w:hAnsi="Times New Roman" w:cs="Times New Roman"/>
          <w:sz w:val="24"/>
          <w:szCs w:val="24"/>
        </w:rPr>
      </w:pPr>
      <w:r w:rsidRPr="00543932">
        <w:rPr>
          <w:rFonts w:ascii="Times New Roman" w:hAnsi="Times New Roman" w:cs="Times New Roman"/>
          <w:sz w:val="24"/>
          <w:szCs w:val="24"/>
        </w:rPr>
        <w:t>This</w:t>
      </w:r>
      <w:bookmarkStart w:id="9" w:name="_Hlk178174782"/>
      <w:r w:rsidRPr="00543932">
        <w:rPr>
          <w:rFonts w:ascii="Times New Roman" w:hAnsi="Times New Roman" w:cs="Times New Roman"/>
          <w:sz w:val="24"/>
          <w:szCs w:val="24"/>
        </w:rPr>
        <w:t xml:space="preserve"> study was </w:t>
      </w:r>
      <w:bookmarkEnd w:id="9"/>
      <w:r w:rsidRPr="00543932">
        <w:rPr>
          <w:rFonts w:ascii="Times New Roman" w:hAnsi="Times New Roman" w:cs="Times New Roman"/>
          <w:sz w:val="24"/>
          <w:szCs w:val="24"/>
        </w:rPr>
        <w:t xml:space="preserve">conducted on patients who were </w:t>
      </w:r>
      <w:bookmarkStart w:id="10" w:name="_Hlk178174749"/>
      <w:r w:rsidRPr="00543932">
        <w:rPr>
          <w:rFonts w:ascii="Times New Roman" w:hAnsi="Times New Roman" w:cs="Times New Roman"/>
          <w:sz w:val="24"/>
          <w:szCs w:val="24"/>
        </w:rPr>
        <w:t xml:space="preserve">recruited from the emergency room in Benha University Hospital presented with </w:t>
      </w:r>
      <w:r w:rsidRPr="00543932">
        <w:rPr>
          <w:rFonts w:ascii="Times New Roman" w:hAnsi="Times New Roman" w:cs="Times New Roman"/>
          <w:sz w:val="24"/>
          <w:szCs w:val="24"/>
          <w:lang w:bidi="en-US"/>
        </w:rPr>
        <w:t>circumferential degloving skin of fingers</w:t>
      </w:r>
      <w:bookmarkEnd w:id="10"/>
      <w:r w:rsidRPr="00543932">
        <w:rPr>
          <w:rFonts w:ascii="Times New Roman" w:hAnsi="Times New Roman" w:cs="Times New Roman"/>
          <w:sz w:val="24"/>
          <w:szCs w:val="24"/>
        </w:rPr>
        <w:t xml:space="preserve">. The present study included a total of </w:t>
      </w:r>
      <w:r w:rsidR="006419A1" w:rsidRPr="00543932">
        <w:rPr>
          <w:rFonts w:ascii="Times New Roman" w:hAnsi="Times New Roman" w:cs="Times New Roman"/>
          <w:sz w:val="24"/>
          <w:szCs w:val="24"/>
        </w:rPr>
        <w:t>2</w:t>
      </w:r>
      <w:r w:rsidRPr="00543932">
        <w:rPr>
          <w:rFonts w:ascii="Times New Roman" w:hAnsi="Times New Roman" w:cs="Times New Roman"/>
          <w:sz w:val="24"/>
          <w:szCs w:val="24"/>
        </w:rPr>
        <w:t xml:space="preserve">0 </w:t>
      </w:r>
      <w:bookmarkStart w:id="11" w:name="_Hlk178174738"/>
      <w:r w:rsidRPr="00543932">
        <w:rPr>
          <w:rFonts w:ascii="Times New Roman" w:hAnsi="Times New Roman" w:cs="Times New Roman"/>
          <w:sz w:val="24"/>
          <w:szCs w:val="24"/>
        </w:rPr>
        <w:t xml:space="preserve">patients with circumferential degloving skin loss of Fingers, </w:t>
      </w:r>
      <w:r w:rsidRPr="00543932">
        <w:rPr>
          <w:rFonts w:ascii="Times New Roman" w:hAnsi="Times New Roman" w:cs="Times New Roman"/>
          <w:i/>
          <w:iCs/>
          <w:sz w:val="24"/>
          <w:szCs w:val="24"/>
        </w:rPr>
        <w:t>Urbaniak</w:t>
      </w:r>
      <w:r w:rsidRPr="00543932">
        <w:rPr>
          <w:rFonts w:ascii="Times New Roman" w:hAnsi="Times New Roman" w:cs="Times New Roman"/>
          <w:sz w:val="24"/>
          <w:szCs w:val="24"/>
        </w:rPr>
        <w:t xml:space="preserve"> class III.</w:t>
      </w:r>
      <w:bookmarkEnd w:id="11"/>
      <w:r w:rsidRPr="00543932">
        <w:rPr>
          <w:rFonts w:ascii="Times New Roman" w:hAnsi="Times New Roman" w:cs="Times New Roman"/>
          <w:sz w:val="24"/>
          <w:szCs w:val="24"/>
        </w:rPr>
        <w:t xml:space="preserve"> The field work was carried out during the period from</w:t>
      </w:r>
      <w:bookmarkStart w:id="12" w:name="_Hlk93344652"/>
      <w:r w:rsidRPr="00543932">
        <w:rPr>
          <w:rFonts w:ascii="Times New Roman" w:hAnsi="Times New Roman" w:cs="Times New Roman"/>
          <w:sz w:val="24"/>
          <w:szCs w:val="24"/>
        </w:rPr>
        <w:t xml:space="preserve"> September 2023 to September 202</w:t>
      </w:r>
      <w:bookmarkEnd w:id="12"/>
      <w:r w:rsidRPr="00543932">
        <w:rPr>
          <w:rFonts w:ascii="Times New Roman" w:hAnsi="Times New Roman" w:cs="Times New Roman"/>
          <w:sz w:val="24"/>
          <w:szCs w:val="24"/>
        </w:rPr>
        <w:t xml:space="preserve">4. </w:t>
      </w:r>
    </w:p>
    <w:p w14:paraId="4B9393F2" w14:textId="77777777" w:rsidR="009823B1" w:rsidRPr="00543932" w:rsidRDefault="001A032C">
      <w:pPr>
        <w:bidi w:val="0"/>
        <w:spacing w:before="120" w:after="240" w:line="240" w:lineRule="auto"/>
        <w:ind w:firstLine="567"/>
        <w:jc w:val="both"/>
        <w:rPr>
          <w:rFonts w:ascii="Times New Roman" w:hAnsi="Times New Roman" w:cs="Times New Roman"/>
          <w:sz w:val="24"/>
          <w:szCs w:val="24"/>
        </w:rPr>
      </w:pPr>
      <w:r w:rsidRPr="00543932">
        <w:rPr>
          <w:rFonts w:ascii="Times New Roman" w:hAnsi="Times New Roman" w:cs="Times New Roman"/>
          <w:b/>
          <w:bCs/>
          <w:sz w:val="24"/>
          <w:szCs w:val="24"/>
        </w:rPr>
        <w:t xml:space="preserve">Inclusion criteria: </w:t>
      </w:r>
      <w:r w:rsidRPr="00543932">
        <w:rPr>
          <w:rFonts w:ascii="Times New Roman" w:hAnsi="Times New Roman" w:cs="Times New Roman"/>
          <w:sz w:val="24"/>
          <w:szCs w:val="24"/>
        </w:rPr>
        <w:t>patients’ age &gt; 15 years old, BMI &lt; 30 kg/m</w:t>
      </w:r>
      <w:r w:rsidRPr="00543932">
        <w:rPr>
          <w:rFonts w:ascii="Times New Roman" w:hAnsi="Times New Roman" w:cs="Times New Roman"/>
          <w:sz w:val="24"/>
          <w:szCs w:val="24"/>
          <w:vertAlign w:val="superscript"/>
        </w:rPr>
        <w:t>2</w:t>
      </w:r>
      <w:r w:rsidRPr="00543932">
        <w:rPr>
          <w:rFonts w:ascii="Times New Roman" w:hAnsi="Times New Roman" w:cs="Times New Roman"/>
          <w:sz w:val="24"/>
          <w:szCs w:val="24"/>
        </w:rPr>
        <w:t xml:space="preserve"> with recent circumferential degloving skin loss of 1 finger Urbaniak class III and intact interphalangeal joint and phalangeal bones with intact circulation, preserved periosteum and tendon functions.</w:t>
      </w:r>
    </w:p>
    <w:p w14:paraId="779F7CF5" w14:textId="77777777" w:rsidR="009823B1" w:rsidRPr="00543932" w:rsidRDefault="001A032C">
      <w:pPr>
        <w:bidi w:val="0"/>
        <w:spacing w:before="120" w:after="240" w:line="240" w:lineRule="auto"/>
        <w:ind w:right="64" w:firstLine="567"/>
        <w:jc w:val="both"/>
        <w:rPr>
          <w:rFonts w:ascii="Times New Roman" w:hAnsi="Times New Roman" w:cs="Times New Roman"/>
          <w:b/>
          <w:bCs/>
          <w:sz w:val="24"/>
          <w:szCs w:val="24"/>
        </w:rPr>
      </w:pPr>
      <w:r w:rsidRPr="00543932">
        <w:rPr>
          <w:rFonts w:ascii="Times New Roman" w:hAnsi="Times New Roman" w:cs="Times New Roman"/>
          <w:b/>
          <w:bCs/>
          <w:sz w:val="24"/>
          <w:szCs w:val="24"/>
        </w:rPr>
        <w:t xml:space="preserve">Exclusion criteria: </w:t>
      </w:r>
      <w:r w:rsidRPr="00543932">
        <w:rPr>
          <w:rFonts w:ascii="Times New Roman" w:hAnsi="Times New Roman" w:cs="Times New Roman"/>
          <w:sz w:val="24"/>
          <w:szCs w:val="24"/>
        </w:rPr>
        <w:t>Patients refusing surgery, unfit for surgery, below 15 years, BMI &gt; 30 kg/m</w:t>
      </w:r>
      <w:r w:rsidRPr="00543932">
        <w:rPr>
          <w:rFonts w:ascii="Times New Roman" w:hAnsi="Times New Roman" w:cs="Times New Roman"/>
          <w:sz w:val="24"/>
          <w:szCs w:val="24"/>
          <w:vertAlign w:val="superscript"/>
        </w:rPr>
        <w:t>2</w:t>
      </w:r>
      <w:r w:rsidRPr="00543932">
        <w:rPr>
          <w:rFonts w:ascii="Times New Roman" w:hAnsi="Times New Roman" w:cs="Times New Roman"/>
          <w:b/>
          <w:bCs/>
          <w:sz w:val="24"/>
          <w:szCs w:val="24"/>
        </w:rPr>
        <w:t>,</w:t>
      </w:r>
      <w:r w:rsidRPr="00543932">
        <w:rPr>
          <w:rFonts w:ascii="Times New Roman" w:hAnsi="Times New Roman" w:cs="Times New Roman"/>
          <w:sz w:val="24"/>
          <w:szCs w:val="24"/>
        </w:rPr>
        <w:t xml:space="preserve"> bone fractures or interphalangeal or metacarpophalangeal joint dislocation, open capsule of joint, lost articular surface or unstable joints,</w:t>
      </w:r>
      <w:r w:rsidRPr="00543932">
        <w:rPr>
          <w:rFonts w:ascii="Times New Roman" w:hAnsi="Times New Roman" w:cs="Times New Roman"/>
          <w:b/>
          <w:bCs/>
          <w:sz w:val="24"/>
          <w:szCs w:val="24"/>
        </w:rPr>
        <w:t xml:space="preserve"> </w:t>
      </w:r>
      <w:r w:rsidRPr="00543932">
        <w:rPr>
          <w:rFonts w:ascii="Times New Roman" w:hAnsi="Times New Roman" w:cs="Times New Roman"/>
          <w:sz w:val="24"/>
          <w:szCs w:val="24"/>
        </w:rPr>
        <w:t xml:space="preserve">injuries with severe soiling did not improve with </w:t>
      </w:r>
      <w:r w:rsidRPr="00543932">
        <w:rPr>
          <w:rFonts w:ascii="Times New Roman" w:hAnsi="Times New Roman" w:cs="Times New Roman"/>
          <w:sz w:val="24"/>
          <w:szCs w:val="24"/>
        </w:rPr>
        <w:lastRenderedPageBreak/>
        <w:t>frequent irrigation and dressing in 72 hours. Any patient with history of any degree of disability in hand, arm or shoulder was excluded. Also, patients who are heavy smokers, major comorbid disease e.g. uncontrolled diabetes mellitus or ischemic heart disease or prior inguinal surgery were excluded.</w:t>
      </w:r>
    </w:p>
    <w:p w14:paraId="3C89BF3C" w14:textId="77777777" w:rsidR="009823B1" w:rsidRPr="00543932" w:rsidRDefault="001A032C">
      <w:pPr>
        <w:bidi w:val="0"/>
        <w:spacing w:before="120" w:after="240" w:line="240" w:lineRule="auto"/>
        <w:jc w:val="both"/>
        <w:rPr>
          <w:rFonts w:ascii="Times New Roman" w:hAnsi="Times New Roman" w:cs="Times New Roman"/>
          <w:b/>
          <w:bCs/>
          <w:sz w:val="24"/>
          <w:szCs w:val="24"/>
        </w:rPr>
      </w:pPr>
      <w:r w:rsidRPr="00543932">
        <w:rPr>
          <w:rFonts w:ascii="Times New Roman" w:hAnsi="Times New Roman" w:cs="Times New Roman"/>
          <w:b/>
          <w:bCs/>
          <w:sz w:val="24"/>
          <w:szCs w:val="24"/>
        </w:rPr>
        <w:t>Preoperative assessment:</w:t>
      </w:r>
    </w:p>
    <w:p w14:paraId="0B7A40EF" w14:textId="637CC60C" w:rsidR="009823B1" w:rsidRPr="00543932" w:rsidRDefault="001A032C">
      <w:pPr>
        <w:bidi w:val="0"/>
        <w:spacing w:before="120" w:after="240" w:line="240" w:lineRule="auto"/>
        <w:ind w:firstLine="567"/>
        <w:jc w:val="both"/>
        <w:rPr>
          <w:rFonts w:ascii="Times New Roman" w:hAnsi="Times New Roman" w:cs="Times New Roman"/>
          <w:sz w:val="24"/>
          <w:szCs w:val="24"/>
        </w:rPr>
      </w:pPr>
      <w:r w:rsidRPr="00543932">
        <w:rPr>
          <w:rFonts w:ascii="Times New Roman" w:hAnsi="Times New Roman" w:cs="Times New Roman"/>
          <w:sz w:val="24"/>
          <w:szCs w:val="24"/>
        </w:rPr>
        <w:t>Clinical history including mechanism of injury, duration from trauma to ER presentation, dominant hand, previous inguinal surgery, chronic illness and smoking. Detailed history about any functional disability in hand, arm or shoulder was taken and if there any degree</w:t>
      </w:r>
      <w:r w:rsidR="0037205A" w:rsidRPr="00543932">
        <w:rPr>
          <w:rFonts w:ascii="Times New Roman" w:hAnsi="Times New Roman" w:cs="Times New Roman"/>
          <w:sz w:val="24"/>
          <w:szCs w:val="24"/>
        </w:rPr>
        <w:t xml:space="preserve"> of</w:t>
      </w:r>
      <w:r w:rsidRPr="00543932">
        <w:rPr>
          <w:rFonts w:ascii="Times New Roman" w:hAnsi="Times New Roman" w:cs="Times New Roman"/>
          <w:sz w:val="24"/>
          <w:szCs w:val="24"/>
        </w:rPr>
        <w:t xml:space="preserve"> </w:t>
      </w:r>
      <w:r w:rsidR="0037205A" w:rsidRPr="00543932">
        <w:rPr>
          <w:rFonts w:ascii="Times New Roman" w:hAnsi="Times New Roman" w:cs="Times New Roman"/>
          <w:sz w:val="24"/>
          <w:szCs w:val="24"/>
        </w:rPr>
        <w:t xml:space="preserve">disability, </w:t>
      </w:r>
      <w:r w:rsidRPr="00543932">
        <w:rPr>
          <w:rFonts w:ascii="Times New Roman" w:hAnsi="Times New Roman" w:cs="Times New Roman"/>
          <w:sz w:val="24"/>
          <w:szCs w:val="24"/>
        </w:rPr>
        <w:t>the patient was excluded from the study. All patients performed detailed general clinical examinations to assess general health, presence of systemic disease and any associated injuries. Local examination of the whole upper limb, wound status, assessment of bone and tendon injuries.</w:t>
      </w:r>
    </w:p>
    <w:p w14:paraId="6C19C605" w14:textId="77777777" w:rsidR="009823B1" w:rsidRPr="00543932" w:rsidRDefault="001A032C">
      <w:pPr>
        <w:bidi w:val="0"/>
        <w:spacing w:before="120" w:after="240" w:line="240" w:lineRule="auto"/>
        <w:ind w:firstLine="567"/>
        <w:jc w:val="both"/>
        <w:rPr>
          <w:rFonts w:ascii="Times New Roman" w:hAnsi="Times New Roman" w:cs="Times New Roman"/>
          <w:sz w:val="24"/>
          <w:szCs w:val="24"/>
        </w:rPr>
      </w:pPr>
      <w:r w:rsidRPr="00543932">
        <w:rPr>
          <w:rFonts w:ascii="Times New Roman" w:hAnsi="Times New Roman" w:cs="Times New Roman"/>
          <w:sz w:val="24"/>
          <w:szCs w:val="24"/>
        </w:rPr>
        <w:t>Preoperative assessment of DASH score was not done due to unreliability of results due to sever influence of pain factors which would affect its results.</w:t>
      </w:r>
    </w:p>
    <w:p w14:paraId="33CEACAC" w14:textId="77777777" w:rsidR="009823B1" w:rsidRPr="00543932" w:rsidRDefault="001A032C">
      <w:pPr>
        <w:bidi w:val="0"/>
        <w:spacing w:before="120" w:after="240" w:line="240" w:lineRule="auto"/>
        <w:jc w:val="both"/>
        <w:rPr>
          <w:rFonts w:ascii="Times New Roman" w:hAnsi="Times New Roman" w:cs="Times New Roman"/>
          <w:b/>
          <w:bCs/>
          <w:sz w:val="24"/>
          <w:szCs w:val="24"/>
        </w:rPr>
      </w:pPr>
      <w:r w:rsidRPr="00543932">
        <w:rPr>
          <w:rFonts w:ascii="Times New Roman" w:hAnsi="Times New Roman" w:cs="Times New Roman"/>
          <w:b/>
          <w:bCs/>
          <w:sz w:val="24"/>
          <w:szCs w:val="24"/>
        </w:rPr>
        <w:t>Routine preoperative workup:</w:t>
      </w:r>
    </w:p>
    <w:p w14:paraId="1AC309E5" w14:textId="77777777" w:rsidR="009823B1" w:rsidRPr="00543932" w:rsidRDefault="001A032C">
      <w:pPr>
        <w:bidi w:val="0"/>
        <w:spacing w:before="120" w:after="240" w:line="240" w:lineRule="auto"/>
        <w:ind w:firstLine="540"/>
        <w:jc w:val="both"/>
        <w:rPr>
          <w:rFonts w:ascii="Times New Roman" w:hAnsi="Times New Roman" w:cs="Times New Roman"/>
          <w:sz w:val="24"/>
          <w:szCs w:val="24"/>
        </w:rPr>
      </w:pPr>
      <w:r w:rsidRPr="00543932">
        <w:rPr>
          <w:rFonts w:ascii="Times New Roman" w:hAnsi="Times New Roman" w:cs="Times New Roman"/>
          <w:sz w:val="24"/>
          <w:szCs w:val="24"/>
        </w:rPr>
        <w:t xml:space="preserve">Complete </w:t>
      </w:r>
      <w:r w:rsidRPr="00543932">
        <w:rPr>
          <w:rFonts w:ascii="Times New Roman" w:hAnsi="Times New Roman" w:cs="Times New Roman"/>
          <w:sz w:val="24"/>
          <w:szCs w:val="24"/>
          <w:rtl/>
        </w:rPr>
        <w:t>b</w:t>
      </w:r>
      <w:r w:rsidRPr="00543932">
        <w:rPr>
          <w:rFonts w:ascii="Times New Roman" w:hAnsi="Times New Roman" w:cs="Times New Roman"/>
          <w:sz w:val="24"/>
          <w:szCs w:val="24"/>
        </w:rPr>
        <w:t>loo</w:t>
      </w:r>
      <w:r w:rsidRPr="00543932">
        <w:rPr>
          <w:rFonts w:ascii="Times New Roman" w:hAnsi="Times New Roman" w:cs="Times New Roman"/>
          <w:sz w:val="24"/>
          <w:szCs w:val="24"/>
          <w:rtl/>
        </w:rPr>
        <w:t>d</w:t>
      </w:r>
      <w:r w:rsidRPr="00543932">
        <w:rPr>
          <w:rFonts w:ascii="Times New Roman" w:hAnsi="Times New Roman" w:cs="Times New Roman"/>
          <w:sz w:val="24"/>
          <w:szCs w:val="24"/>
        </w:rPr>
        <w:t xml:space="preserve"> count, liver and kidney functions tests, coagulation profile, ECG and echocardiography when needed, viral markers (Hepatitis B, C, and HIV viral markers according to university hospital protocol). Radiological investigations to detect bone fractures e.g. x-ray.</w:t>
      </w:r>
    </w:p>
    <w:p w14:paraId="475F4DA3" w14:textId="77777777" w:rsidR="009823B1" w:rsidRPr="00543932" w:rsidRDefault="001A032C">
      <w:pPr>
        <w:bidi w:val="0"/>
        <w:spacing w:before="120" w:after="240" w:line="240" w:lineRule="auto"/>
        <w:jc w:val="both"/>
        <w:rPr>
          <w:rFonts w:ascii="Times New Roman" w:hAnsi="Times New Roman" w:cs="Times New Roman"/>
          <w:b/>
          <w:bCs/>
          <w:sz w:val="24"/>
          <w:szCs w:val="24"/>
        </w:rPr>
      </w:pPr>
      <w:r w:rsidRPr="00543932">
        <w:rPr>
          <w:rFonts w:ascii="Times New Roman" w:hAnsi="Times New Roman" w:cs="Times New Roman"/>
          <w:b/>
          <w:bCs/>
          <w:sz w:val="24"/>
          <w:szCs w:val="24"/>
        </w:rPr>
        <w:t>Timing of surgery:</w:t>
      </w:r>
    </w:p>
    <w:p w14:paraId="2E324FF1" w14:textId="77777777" w:rsidR="009823B1" w:rsidRPr="00543932" w:rsidRDefault="001A032C">
      <w:pPr>
        <w:bidi w:val="0"/>
        <w:spacing w:before="120" w:after="240" w:line="240" w:lineRule="auto"/>
        <w:ind w:firstLine="567"/>
        <w:jc w:val="both"/>
        <w:rPr>
          <w:rFonts w:ascii="Times New Roman" w:hAnsi="Times New Roman" w:cs="Times New Roman"/>
          <w:sz w:val="24"/>
          <w:szCs w:val="24"/>
        </w:rPr>
      </w:pPr>
      <w:r w:rsidRPr="00543932">
        <w:rPr>
          <w:rFonts w:ascii="Times New Roman" w:hAnsi="Times New Roman" w:cs="Times New Roman"/>
          <w:sz w:val="24"/>
          <w:szCs w:val="24"/>
        </w:rPr>
        <w:t xml:space="preserve">Clean wounds were reconstructed immediately after debridement, but contaminated wounds were given chance for 48 hours of debridement and frequent dressings </w:t>
      </w:r>
      <w:r w:rsidRPr="00543932">
        <w:rPr>
          <w:rFonts w:ascii="Times New Roman" w:hAnsi="Times New Roman" w:cs="Times New Roman"/>
          <w:b/>
          <w:bCs/>
          <w:sz w:val="24"/>
          <w:szCs w:val="24"/>
        </w:rPr>
        <w:t>(Fig. 1.)</w:t>
      </w:r>
      <w:r w:rsidRPr="00543932">
        <w:rPr>
          <w:rFonts w:ascii="Times New Roman" w:hAnsi="Times New Roman" w:cs="Times New Roman"/>
          <w:sz w:val="24"/>
          <w:szCs w:val="24"/>
        </w:rPr>
        <w:t>.</w:t>
      </w:r>
    </w:p>
    <w:p w14:paraId="5B318F57" w14:textId="77777777" w:rsidR="009823B1" w:rsidRPr="00543932" w:rsidRDefault="001A032C">
      <w:pPr>
        <w:bidi w:val="0"/>
        <w:spacing w:after="100" w:afterAutospacing="1" w:line="240" w:lineRule="auto"/>
        <w:outlineLvl w:val="2"/>
        <w:rPr>
          <w:rFonts w:ascii="Times New Roman" w:eastAsia="Times New Roman" w:hAnsi="Times New Roman" w:cs="Times New Roman"/>
          <w:b/>
          <w:bCs/>
          <w:sz w:val="24"/>
          <w:szCs w:val="24"/>
        </w:rPr>
      </w:pPr>
      <w:r w:rsidRPr="00543932">
        <w:rPr>
          <w:rFonts w:ascii="Times New Roman" w:eastAsia="Times New Roman" w:hAnsi="Times New Roman" w:cs="Times New Roman"/>
          <w:b/>
          <w:bCs/>
          <w:sz w:val="24"/>
          <w:szCs w:val="24"/>
        </w:rPr>
        <w:t>Operating technique</w:t>
      </w:r>
    </w:p>
    <w:p w14:paraId="1754DEB0" w14:textId="1CED2D30" w:rsidR="009823B1" w:rsidRPr="00543932" w:rsidRDefault="001A032C">
      <w:pPr>
        <w:bidi w:val="0"/>
        <w:spacing w:after="0" w:line="240" w:lineRule="auto"/>
        <w:jc w:val="both"/>
        <w:rPr>
          <w:rFonts w:ascii="Times New Roman" w:hAnsi="Times New Roman" w:cs="Times New Roman"/>
          <w:sz w:val="24"/>
          <w:szCs w:val="24"/>
        </w:rPr>
      </w:pPr>
      <w:bookmarkStart w:id="13" w:name="_Hlk183036015"/>
      <w:r w:rsidRPr="00543932">
        <w:rPr>
          <w:rFonts w:ascii="Times New Roman" w:hAnsi="Times New Roman" w:cs="Times New Roman"/>
          <w:sz w:val="24"/>
          <w:szCs w:val="24"/>
        </w:rPr>
        <w:t xml:space="preserve">         The surgery was performed under general anesthesia or </w:t>
      </w:r>
      <w:r w:rsidR="0037205A" w:rsidRPr="00543932">
        <w:rPr>
          <w:rFonts w:ascii="Times New Roman" w:hAnsi="Times New Roman" w:cs="Times New Roman"/>
          <w:sz w:val="24"/>
          <w:szCs w:val="24"/>
        </w:rPr>
        <w:t>interscalene</w:t>
      </w:r>
      <w:r w:rsidRPr="00543932">
        <w:rPr>
          <w:rFonts w:ascii="Times New Roman" w:hAnsi="Times New Roman" w:cs="Times New Roman"/>
          <w:sz w:val="24"/>
          <w:szCs w:val="24"/>
        </w:rPr>
        <w:t xml:space="preserve"> block with spinal anesthesia. Debridement of the degloved finger and measuring the circumferential soft tissue defect.</w:t>
      </w:r>
    </w:p>
    <w:p w14:paraId="2DEFD6DD" w14:textId="77777777" w:rsidR="009823B1" w:rsidRPr="00543932" w:rsidRDefault="001A032C">
      <w:pPr>
        <w:bidi w:val="0"/>
        <w:spacing w:after="0" w:line="240" w:lineRule="auto"/>
        <w:jc w:val="both"/>
        <w:rPr>
          <w:rFonts w:ascii="Times New Roman" w:eastAsia="Times New Roman" w:hAnsi="Times New Roman" w:cs="Times New Roman"/>
          <w:sz w:val="24"/>
          <w:szCs w:val="24"/>
        </w:rPr>
      </w:pPr>
      <w:r w:rsidRPr="00543932">
        <w:rPr>
          <w:rFonts w:ascii="Times New Roman" w:hAnsi="Times New Roman" w:cs="Times New Roman"/>
          <w:b/>
          <w:bCs/>
          <w:sz w:val="24"/>
          <w:szCs w:val="24"/>
        </w:rPr>
        <w:t xml:space="preserve">     Flap marking:</w:t>
      </w:r>
      <w:r w:rsidRPr="00543932">
        <w:rPr>
          <w:rFonts w:ascii="Times New Roman" w:hAnsi="Times New Roman" w:cs="Times New Roman"/>
          <w:sz w:val="24"/>
          <w:szCs w:val="24"/>
        </w:rPr>
        <w:t xml:space="preserve"> Prior to surgery, the contour of the flap was marked within the groin and the axial vessel course was determined with the help of Doppler ultrasound </w:t>
      </w:r>
      <w:r w:rsidRPr="00543932">
        <w:rPr>
          <w:rFonts w:ascii="Times New Roman" w:eastAsia="Times New Roman" w:hAnsi="Times New Roman" w:cs="Times New Roman"/>
          <w:sz w:val="24"/>
          <w:szCs w:val="24"/>
        </w:rPr>
        <w:t xml:space="preserve">scanning. </w:t>
      </w:r>
      <w:r w:rsidRPr="00543932">
        <w:rPr>
          <w:rFonts w:ascii="Times New Roman" w:hAnsi="Times New Roman" w:cs="Times New Roman"/>
          <w:sz w:val="24"/>
          <w:szCs w:val="24"/>
        </w:rPr>
        <w:t>To mark the flap, we first identify anterior superior iliac spine and pubic tubercle, then draw a line between them which represents the inguinal ligament. By palpation we identify and mark femoral artery. The point of origin of SCIA was marked two fingers width below inguinal ligament and two fingers width lateral to femoral artery. Then, we drew a line nearly two finger breadths (about 2-3cm) below the inguinal ligament in a parallel manner to anterior superior iliac spine to identify the course of the superficial circumflex iliac artery (SCIA). Both the upper and lower borders of the flap were marked parallel to the inguinal ligament. The longitudinal axis of the flap was marked parallel to the superficial circumflex iliac artery partially above the inguinal ligament</w:t>
      </w:r>
      <w:r w:rsidRPr="00543932">
        <w:rPr>
          <w:rFonts w:ascii="Times New Roman" w:hAnsi="Times New Roman" w:cs="Times New Roman"/>
          <w:sz w:val="24"/>
          <w:szCs w:val="24"/>
          <w:rtl/>
        </w:rPr>
        <w:t xml:space="preserve"> </w:t>
      </w:r>
      <w:r w:rsidRPr="00543932">
        <w:rPr>
          <w:rFonts w:ascii="Times New Roman" w:hAnsi="Times New Roman" w:cs="Times New Roman"/>
          <w:sz w:val="24"/>
          <w:szCs w:val="24"/>
        </w:rPr>
        <w:t xml:space="preserve">with one-third of the flap extended superior to the inguinal ligament, while the remaining two-thirds extended inferior to it. Beyond anterior superior iliac spine is a random flap in a ratio 1:1 </w:t>
      </w:r>
      <w:proofErr w:type="gramStart"/>
      <w:r w:rsidRPr="00543932">
        <w:rPr>
          <w:rFonts w:ascii="Times New Roman" w:hAnsi="Times New Roman" w:cs="Times New Roman"/>
          <w:sz w:val="24"/>
          <w:szCs w:val="24"/>
        </w:rPr>
        <w:t>width:length</w:t>
      </w:r>
      <w:proofErr w:type="gramEnd"/>
      <w:r w:rsidRPr="00543932">
        <w:rPr>
          <w:rFonts w:ascii="Times New Roman" w:hAnsi="Times New Roman" w:cs="Times New Roman"/>
          <w:sz w:val="24"/>
          <w:szCs w:val="24"/>
        </w:rPr>
        <w:t xml:space="preserve">. </w:t>
      </w:r>
      <w:r w:rsidRPr="00543932">
        <w:t xml:space="preserve"> </w:t>
      </w:r>
      <w:r w:rsidRPr="00543932">
        <w:rPr>
          <w:rFonts w:ascii="Times New Roman" w:eastAsia="Times New Roman" w:hAnsi="Times New Roman" w:cs="Times New Roman"/>
          <w:b/>
          <w:bCs/>
          <w:sz w:val="24"/>
          <w:szCs w:val="24"/>
        </w:rPr>
        <w:t>(Fig. 2.)</w:t>
      </w:r>
      <w:r w:rsidRPr="00543932">
        <w:rPr>
          <w:rFonts w:ascii="Times New Roman" w:eastAsia="Times New Roman" w:hAnsi="Times New Roman" w:cs="Times New Roman"/>
          <w:sz w:val="24"/>
          <w:szCs w:val="24"/>
        </w:rPr>
        <w:t>.</w:t>
      </w:r>
    </w:p>
    <w:p w14:paraId="6512965A" w14:textId="77777777" w:rsidR="009823B1" w:rsidRPr="00543932" w:rsidRDefault="001A032C">
      <w:pPr>
        <w:pStyle w:val="Comment"/>
        <w:spacing w:line="276" w:lineRule="auto"/>
        <w:ind w:right="64" w:firstLine="0"/>
        <w:jc w:val="left"/>
        <w:rPr>
          <w:sz w:val="24"/>
          <w:szCs w:val="24"/>
        </w:rPr>
      </w:pPr>
      <w:r w:rsidRPr="00543932">
        <w:rPr>
          <w:b/>
          <w:bCs/>
          <w:sz w:val="24"/>
          <w:szCs w:val="24"/>
        </w:rPr>
        <w:t xml:space="preserve">    Operative steps: </w:t>
      </w:r>
      <w:r w:rsidRPr="00543932">
        <w:rPr>
          <w:sz w:val="24"/>
          <w:szCs w:val="24"/>
        </w:rPr>
        <w:t xml:space="preserve">1. Dissection starts at the anterior superior iliac spine region of the same side of the finger with soft tissue loss. Following sequential transection of skin, subcutaneous tissue, and fascia, the flap is raised in medial direction </w:t>
      </w:r>
      <w:r w:rsidRPr="00543932">
        <w:rPr>
          <w:b/>
          <w:bCs/>
          <w:sz w:val="24"/>
          <w:szCs w:val="24"/>
        </w:rPr>
        <w:t>(Fig. 3)</w:t>
      </w:r>
      <w:r w:rsidRPr="00543932">
        <w:rPr>
          <w:sz w:val="24"/>
          <w:szCs w:val="24"/>
        </w:rPr>
        <w:t>.</w:t>
      </w:r>
      <w:r w:rsidRPr="00543932">
        <w:rPr>
          <w:sz w:val="24"/>
          <w:szCs w:val="24"/>
        </w:rPr>
        <w:br/>
        <w:t>2. If the patient is lean and the flap is thin, fascia may be spared in initial dissection, with the incision and elevation starting only at about the medial 1/3 of the groin (sartorius muscle fascia), where the superficial circumflex iliac artery bends downwards toward the femoral artery to keep the integrity of the SCIA system.</w:t>
      </w:r>
      <w:r w:rsidRPr="00543932">
        <w:rPr>
          <w:rFonts w:hint="cs"/>
          <w:sz w:val="24"/>
          <w:szCs w:val="24"/>
          <w:rtl/>
        </w:rPr>
        <w:t xml:space="preserve"> </w:t>
      </w:r>
      <w:r w:rsidRPr="00543932">
        <w:rPr>
          <w:sz w:val="24"/>
          <w:szCs w:val="24"/>
        </w:rPr>
        <w:br/>
      </w:r>
      <w:r w:rsidRPr="00543932">
        <w:rPr>
          <w:sz w:val="24"/>
          <w:szCs w:val="24"/>
        </w:rPr>
        <w:lastRenderedPageBreak/>
        <w:t xml:space="preserve">3. The raised flap is sutured onto the defect after fat trimming. If the skin around the pedicle is loose enough, a tube may be formed therefrom. If this is not possible, moist dressing should be applied onto the subcutaneous tissue on the inner side of the flap </w:t>
      </w:r>
      <w:r w:rsidRPr="00543932">
        <w:rPr>
          <w:b/>
          <w:bCs/>
          <w:sz w:val="24"/>
          <w:szCs w:val="24"/>
        </w:rPr>
        <w:t>(Fig. 4)</w:t>
      </w:r>
      <w:r w:rsidRPr="00543932">
        <w:rPr>
          <w:sz w:val="24"/>
          <w:szCs w:val="24"/>
        </w:rPr>
        <w:t>.</w:t>
      </w:r>
      <w:r w:rsidRPr="00543932">
        <w:rPr>
          <w:sz w:val="24"/>
          <w:szCs w:val="24"/>
        </w:rPr>
        <w:br/>
        <w:t>4. The groin wound can usually be sutured with slight tension after undermining the wound edges.</w:t>
      </w:r>
    </w:p>
    <w:p w14:paraId="151EF222" w14:textId="77777777" w:rsidR="009823B1" w:rsidRPr="00543932" w:rsidRDefault="001A032C">
      <w:pPr>
        <w:pStyle w:val="Comment"/>
        <w:spacing w:line="276" w:lineRule="auto"/>
        <w:ind w:right="64"/>
        <w:rPr>
          <w:sz w:val="24"/>
          <w:szCs w:val="24"/>
        </w:rPr>
      </w:pPr>
      <w:r w:rsidRPr="00543932">
        <w:rPr>
          <w:sz w:val="24"/>
          <w:szCs w:val="24"/>
        </w:rPr>
        <w:t xml:space="preserve">After the surgery, the upper limb was secured against accidental repositioning (which could cause the flap to detach from the hand) with a wide adhesive bandage giving the patient more freedom to move the arm and shoulder stiffness could be avoided. As it is axial blood flow and length ti width ratio about three times greater than the classic abdominal flap this allows more freely mobile fingers </w:t>
      </w:r>
      <w:r w:rsidRPr="00543932">
        <w:rPr>
          <w:b/>
          <w:bCs/>
          <w:sz w:val="24"/>
          <w:szCs w:val="24"/>
        </w:rPr>
        <w:t>(Fig.5)</w:t>
      </w:r>
      <w:r w:rsidRPr="00543932">
        <w:rPr>
          <w:sz w:val="24"/>
          <w:szCs w:val="24"/>
        </w:rPr>
        <w:t>.</w:t>
      </w:r>
    </w:p>
    <w:p w14:paraId="5F3BCA5B" w14:textId="55EDF409" w:rsidR="009823B1" w:rsidRPr="00543932" w:rsidRDefault="001A032C">
      <w:pPr>
        <w:pStyle w:val="Comment"/>
        <w:spacing w:line="276" w:lineRule="auto"/>
        <w:ind w:right="64"/>
        <w:rPr>
          <w:sz w:val="24"/>
          <w:szCs w:val="24"/>
        </w:rPr>
      </w:pPr>
      <w:r w:rsidRPr="00543932">
        <w:rPr>
          <w:sz w:val="24"/>
          <w:szCs w:val="24"/>
        </w:rPr>
        <w:t>Patients were discharged home 2–3 days after the surgery after making sure no signs of ischemia were present within the flap. In postoperative treatment low-molecular-weight heparin had been used once a day at the therapeutic dose for 10 days. Wound healing was followed up at an outpatient surgery clinic in Benha university hospitals.</w:t>
      </w:r>
    </w:p>
    <w:p w14:paraId="13CEF441" w14:textId="77777777" w:rsidR="009823B1" w:rsidRPr="00543932" w:rsidRDefault="001A032C">
      <w:pPr>
        <w:pStyle w:val="Comment"/>
        <w:spacing w:line="276" w:lineRule="auto"/>
        <w:ind w:right="64"/>
        <w:rPr>
          <w:sz w:val="24"/>
          <w:szCs w:val="24"/>
        </w:rPr>
      </w:pPr>
      <w:r w:rsidRPr="00543932">
        <w:rPr>
          <w:sz w:val="24"/>
          <w:szCs w:val="24"/>
        </w:rPr>
        <w:t xml:space="preserve">Three weeks after flap suturing, the patients were readmitted to the unit and operated on. The flap pedicle was detached from the groin, the groin wound was sutured, and the edges of the detached flap were sutured to the skin on the hand </w:t>
      </w:r>
      <w:r w:rsidRPr="00543932">
        <w:rPr>
          <w:b/>
          <w:bCs/>
          <w:sz w:val="24"/>
          <w:szCs w:val="24"/>
        </w:rPr>
        <w:t>(Fig.6)</w:t>
      </w:r>
      <w:r w:rsidRPr="00543932">
        <w:rPr>
          <w:sz w:val="24"/>
          <w:szCs w:val="24"/>
        </w:rPr>
        <w:t>.</w:t>
      </w:r>
    </w:p>
    <w:p w14:paraId="057D2A5F" w14:textId="77777777" w:rsidR="009823B1" w:rsidRPr="00543932" w:rsidRDefault="009823B1">
      <w:pPr>
        <w:bidi w:val="0"/>
        <w:spacing w:after="0" w:line="240" w:lineRule="auto"/>
        <w:rPr>
          <w:rFonts w:ascii="Times New Roman" w:eastAsia="Times New Roman" w:hAnsi="Times New Roman" w:cs="Times New Roman"/>
          <w:b/>
          <w:bCs/>
          <w:sz w:val="24"/>
          <w:szCs w:val="24"/>
        </w:rPr>
      </w:pPr>
    </w:p>
    <w:p w14:paraId="2DCF404D" w14:textId="77777777" w:rsidR="009823B1" w:rsidRPr="00543932" w:rsidRDefault="001A032C">
      <w:pPr>
        <w:bidi w:val="0"/>
        <w:spacing w:after="0" w:line="240" w:lineRule="auto"/>
        <w:jc w:val="both"/>
        <w:rPr>
          <w:rFonts w:ascii="Times New Roman" w:eastAsia="Times New Roman" w:hAnsi="Times New Roman" w:cs="Times New Roman"/>
          <w:sz w:val="24"/>
          <w:szCs w:val="24"/>
        </w:rPr>
      </w:pPr>
      <w:r w:rsidRPr="00543932">
        <w:rPr>
          <w:rFonts w:ascii="Times New Roman" w:eastAsia="Times New Roman" w:hAnsi="Times New Roman" w:cs="Times New Roman"/>
          <w:b/>
          <w:bCs/>
          <w:sz w:val="24"/>
          <w:szCs w:val="24"/>
        </w:rPr>
        <w:t xml:space="preserve">        Follow-up:</w:t>
      </w:r>
      <w:r w:rsidRPr="00543932">
        <w:rPr>
          <w:rFonts w:ascii="Times New Roman" w:eastAsia="Times New Roman" w:hAnsi="Times New Roman" w:cs="Times New Roman"/>
          <w:sz w:val="24"/>
          <w:szCs w:val="24"/>
        </w:rPr>
        <w:t xml:space="preserve"> 1 week, 3 weeks,</w:t>
      </w:r>
      <w:r w:rsidRPr="00543932">
        <w:rPr>
          <w:rFonts w:ascii="Times New Roman" w:eastAsia="Times New Roman" w:hAnsi="Times New Roman" w:cs="Times New Roman" w:hint="cs"/>
          <w:sz w:val="24"/>
          <w:szCs w:val="24"/>
          <w:rtl/>
        </w:rPr>
        <w:t xml:space="preserve"> </w:t>
      </w:r>
      <w:r w:rsidRPr="00543932">
        <w:rPr>
          <w:rFonts w:ascii="Times New Roman" w:eastAsia="Times New Roman" w:hAnsi="Times New Roman" w:cs="Times New Roman"/>
          <w:sz w:val="24"/>
          <w:szCs w:val="24"/>
        </w:rPr>
        <w:t xml:space="preserve">6 weeks, 3 mon, </w:t>
      </w:r>
      <w:r w:rsidRPr="00543932">
        <w:rPr>
          <w:rFonts w:ascii="Times New Roman" w:eastAsia="Times New Roman" w:hAnsi="Times New Roman" w:cs="Times New Roman" w:hint="cs"/>
          <w:sz w:val="24"/>
          <w:szCs w:val="24"/>
          <w:rtl/>
        </w:rPr>
        <w:t>6</w:t>
      </w:r>
      <w:r w:rsidRPr="00543932">
        <w:rPr>
          <w:rFonts w:ascii="Times New Roman" w:eastAsia="Times New Roman" w:hAnsi="Times New Roman" w:cs="Times New Roman"/>
          <w:sz w:val="24"/>
          <w:szCs w:val="24"/>
        </w:rPr>
        <w:t xml:space="preserve"> months and 9 months after the surgery. </w:t>
      </w:r>
      <w:bookmarkEnd w:id="13"/>
    </w:p>
    <w:p w14:paraId="02E28FE3" w14:textId="77777777" w:rsidR="009823B1" w:rsidRPr="00543932" w:rsidRDefault="001A032C">
      <w:pPr>
        <w:bidi w:val="0"/>
        <w:spacing w:after="0" w:line="240" w:lineRule="auto"/>
        <w:jc w:val="both"/>
        <w:rPr>
          <w:rFonts w:ascii="Times New Roman" w:eastAsia="Times New Roman" w:hAnsi="Times New Roman" w:cs="Times New Roman"/>
          <w:sz w:val="24"/>
          <w:szCs w:val="24"/>
        </w:rPr>
      </w:pPr>
      <w:r w:rsidRPr="00543932">
        <w:rPr>
          <w:rFonts w:ascii="Times New Roman" w:eastAsia="Times New Roman" w:hAnsi="Times New Roman" w:cs="Times New Roman"/>
          <w:sz w:val="24"/>
          <w:szCs w:val="24"/>
        </w:rPr>
        <w:t xml:space="preserve">The patients were asked to assess </w:t>
      </w:r>
      <w:r w:rsidRPr="00543932">
        <w:rPr>
          <w:rFonts w:ascii="Times New Roman" w:eastAsia="Times New Roman" w:hAnsi="Times New Roman" w:cs="Times New Roman"/>
          <w:b/>
          <w:bCs/>
          <w:sz w:val="24"/>
          <w:szCs w:val="24"/>
        </w:rPr>
        <w:t>pain</w:t>
      </w:r>
      <w:r w:rsidRPr="00543932">
        <w:rPr>
          <w:rFonts w:ascii="Times New Roman" w:eastAsia="Times New Roman" w:hAnsi="Times New Roman" w:cs="Times New Roman"/>
          <w:sz w:val="24"/>
          <w:szCs w:val="24"/>
        </w:rPr>
        <w:t xml:space="preserve"> at surgical sites, i.e. groin and hand upon use; the patients provided their answers using a 0 to 10 numerical scale. Clinical assessment of finger </w:t>
      </w:r>
      <w:r w:rsidRPr="00543932">
        <w:rPr>
          <w:rFonts w:ascii="Times New Roman" w:eastAsia="Times New Roman" w:hAnsi="Times New Roman" w:cs="Times New Roman"/>
          <w:b/>
          <w:bCs/>
          <w:sz w:val="24"/>
          <w:szCs w:val="24"/>
        </w:rPr>
        <w:t>movement range</w:t>
      </w:r>
      <w:r w:rsidRPr="00543932">
        <w:rPr>
          <w:rFonts w:ascii="Times New Roman" w:eastAsia="Times New Roman" w:hAnsi="Times New Roman" w:cs="Times New Roman"/>
          <w:sz w:val="24"/>
          <w:szCs w:val="24"/>
        </w:rPr>
        <w:t xml:space="preserve"> (full or limited movement). Assessment of their </w:t>
      </w:r>
      <w:r w:rsidRPr="00543932">
        <w:rPr>
          <w:rFonts w:ascii="Times New Roman" w:eastAsia="Times New Roman" w:hAnsi="Times New Roman" w:cs="Times New Roman"/>
          <w:b/>
          <w:bCs/>
          <w:sz w:val="24"/>
          <w:szCs w:val="24"/>
        </w:rPr>
        <w:t>hand dexterity</w:t>
      </w:r>
      <w:r w:rsidRPr="00543932">
        <w:rPr>
          <w:rFonts w:ascii="Times New Roman" w:eastAsia="Times New Roman" w:hAnsi="Times New Roman" w:cs="Times New Roman"/>
          <w:sz w:val="24"/>
          <w:szCs w:val="24"/>
        </w:rPr>
        <w:t xml:space="preserve"> in daily and work-related activities (full or limited dexterity). Complete the </w:t>
      </w:r>
      <w:r w:rsidRPr="00543932">
        <w:rPr>
          <w:rFonts w:ascii="Times New Roman" w:eastAsia="Times New Roman" w:hAnsi="Times New Roman" w:cs="Times New Roman"/>
          <w:b/>
          <w:bCs/>
          <w:sz w:val="24"/>
          <w:szCs w:val="24"/>
        </w:rPr>
        <w:t>DASH questionnaires</w:t>
      </w:r>
      <w:r w:rsidRPr="00543932">
        <w:rPr>
          <w:rFonts w:ascii="Times New Roman" w:eastAsia="Times New Roman" w:hAnsi="Times New Roman" w:cs="Times New Roman"/>
          <w:sz w:val="24"/>
          <w:szCs w:val="24"/>
        </w:rPr>
        <w:t xml:space="preserve"> (with help from the interviewer)</w:t>
      </w:r>
      <w:r w:rsidRPr="00543932">
        <w:rPr>
          <w:rFonts w:ascii="Times New Roman" w:hAnsi="Times New Roman" w:cs="Times New Roman"/>
          <w:sz w:val="24"/>
          <w:szCs w:val="24"/>
        </w:rPr>
        <w:t xml:space="preserve">, which consists of 30 points of the usual daily activities translated into Arabic and fulfilled by the patients. </w:t>
      </w:r>
      <w:r w:rsidRPr="00543932">
        <w:rPr>
          <w:rFonts w:ascii="Times New Roman" w:eastAsia="Times New Roman" w:hAnsi="Times New Roman" w:cs="Times New Roman"/>
          <w:sz w:val="24"/>
          <w:szCs w:val="24"/>
          <w:lang w:val="en-GB" w:eastAsia="en-GB"/>
        </w:rPr>
        <w:t>The score is interpreted as 0 = best and 100 = worst, cut-off points to reflect severity. Cut-off scores:</w:t>
      </w:r>
      <w:r w:rsidRPr="00543932">
        <w:rPr>
          <w:rFonts w:ascii="Times New Roman" w:eastAsia="Times New Roman" w:hAnsi="Times New Roman" w:cs="Times New Roman"/>
          <w:sz w:val="24"/>
          <w:szCs w:val="24"/>
        </w:rPr>
        <w:t xml:space="preserve"> </w:t>
      </w:r>
      <w:r w:rsidRPr="00543932">
        <w:rPr>
          <w:rFonts w:ascii="Times New Roman" w:hAnsi="Times New Roman" w:cs="Times New Roman"/>
          <w:sz w:val="24"/>
          <w:szCs w:val="24"/>
        </w:rPr>
        <w:t>&lt;15 = no problem, 16–40 = problem but working and &gt;40 = unable to work.</w:t>
      </w:r>
    </w:p>
    <w:p w14:paraId="48B696A3" w14:textId="73B40141" w:rsidR="009823B1" w:rsidRPr="00543932" w:rsidRDefault="001A032C">
      <w:pPr>
        <w:shd w:val="clear" w:color="auto" w:fill="FFFFFF"/>
        <w:bidi w:val="0"/>
        <w:spacing w:before="120" w:after="240" w:line="240" w:lineRule="auto"/>
        <w:jc w:val="both"/>
        <w:textAlignment w:val="baseline"/>
        <w:rPr>
          <w:rFonts w:ascii="Times New Roman" w:hAnsi="Times New Roman" w:cs="Times New Roman"/>
          <w:sz w:val="24"/>
          <w:szCs w:val="24"/>
        </w:rPr>
      </w:pPr>
      <w:r w:rsidRPr="00543932">
        <w:rPr>
          <w:rStyle w:val="CommentChar"/>
          <w:sz w:val="24"/>
          <w:szCs w:val="24"/>
        </w:rPr>
        <w:t xml:space="preserve">       Patients were given a questionnaire concerning their post reconstructive aesthetic appearance and were asked about their </w:t>
      </w:r>
      <w:r w:rsidRPr="00543932">
        <w:rPr>
          <w:rStyle w:val="CommentChar"/>
          <w:b/>
          <w:bCs/>
          <w:sz w:val="24"/>
          <w:szCs w:val="24"/>
        </w:rPr>
        <w:t>appearance satisfaction</w:t>
      </w:r>
      <w:r w:rsidRPr="00543932">
        <w:rPr>
          <w:rStyle w:val="CommentChar"/>
          <w:sz w:val="24"/>
          <w:szCs w:val="24"/>
        </w:rPr>
        <w:t xml:space="preserve"> on 4-point </w:t>
      </w:r>
      <w:hyperlink r:id="rId8" w:tooltip="Learn more about Likert scale from ScienceDirect's AI-generated Topic Pages" w:history="1">
        <w:r w:rsidRPr="00543932">
          <w:rPr>
            <w:rStyle w:val="CommentChar"/>
            <w:sz w:val="24"/>
            <w:szCs w:val="24"/>
          </w:rPr>
          <w:t>Likert scale</w:t>
        </w:r>
      </w:hyperlink>
      <w:r w:rsidRPr="00543932">
        <w:rPr>
          <w:rStyle w:val="CommentChar"/>
          <w:sz w:val="24"/>
          <w:szCs w:val="24"/>
        </w:rPr>
        <w:t xml:space="preserve"> which ranged from very unsatisfied to very satisfied. </w:t>
      </w:r>
      <w:r w:rsidRPr="00543932">
        <w:rPr>
          <w:rFonts w:ascii="Times New Roman" w:hAnsi="Times New Roman" w:cs="Times New Roman"/>
          <w:b/>
          <w:bCs/>
          <w:sz w:val="24"/>
          <w:szCs w:val="24"/>
        </w:rPr>
        <w:t>Sensibility</w:t>
      </w:r>
      <w:r w:rsidRPr="00543932">
        <w:rPr>
          <w:rFonts w:ascii="Times New Roman" w:hAnsi="Times New Roman" w:cs="Times New Roman"/>
          <w:sz w:val="24"/>
          <w:szCs w:val="24"/>
        </w:rPr>
        <w:t xml:space="preserve"> of the flap was assessed using </w:t>
      </w:r>
      <w:r w:rsidR="00C413F9" w:rsidRPr="00543932">
        <w:rPr>
          <w:rFonts w:ascii="Times New Roman" w:hAnsi="Times New Roman" w:cs="Times New Roman"/>
          <w:sz w:val="24"/>
          <w:szCs w:val="24"/>
        </w:rPr>
        <w:t>two points discrimination method</w:t>
      </w:r>
      <w:r w:rsidRPr="00543932">
        <w:rPr>
          <w:rFonts w:ascii="Times New Roman" w:hAnsi="Times New Roman" w:cs="Times New Roman"/>
          <w:sz w:val="24"/>
          <w:szCs w:val="24"/>
        </w:rPr>
        <w:t xml:space="preserve"> and ranged from fine to totally insensate. While </w:t>
      </w:r>
      <w:r w:rsidRPr="00543932">
        <w:rPr>
          <w:rFonts w:ascii="Times New Roman" w:hAnsi="Times New Roman" w:cs="Times New Roman"/>
          <w:b/>
          <w:bCs/>
          <w:sz w:val="24"/>
          <w:szCs w:val="24"/>
        </w:rPr>
        <w:t>range of motion</w:t>
      </w:r>
      <w:r w:rsidRPr="00543932">
        <w:rPr>
          <w:rFonts w:ascii="Times New Roman" w:hAnsi="Times New Roman" w:cs="Times New Roman"/>
          <w:sz w:val="24"/>
          <w:szCs w:val="24"/>
        </w:rPr>
        <w:t xml:space="preserve"> was assessed by flexion of the finger and measuring the distance between the distal phalanx and the distal palmar crease.</w:t>
      </w:r>
    </w:p>
    <w:p w14:paraId="1FBDB446" w14:textId="77777777" w:rsidR="009823B1" w:rsidRPr="00543932" w:rsidRDefault="001A032C">
      <w:pPr>
        <w:bidi w:val="0"/>
        <w:spacing w:after="0" w:line="240" w:lineRule="auto"/>
        <w:ind w:right="-206"/>
        <w:rPr>
          <w:rFonts w:ascii="Times New Roman" w:eastAsia="Times New Roman" w:hAnsi="Times New Roman" w:cs="Times New Roman"/>
          <w:sz w:val="24"/>
          <w:szCs w:val="24"/>
        </w:rPr>
      </w:pPr>
      <w:bookmarkStart w:id="14" w:name="_Hlk183640122"/>
      <w:r w:rsidRPr="00543932">
        <w:rPr>
          <w:noProof/>
        </w:rPr>
        <w:drawing>
          <wp:anchor distT="0" distB="0" distL="0" distR="0" simplePos="0" relativeHeight="3" behindDoc="0" locked="0" layoutInCell="1" allowOverlap="1" wp14:anchorId="2B603C4D" wp14:editId="25F62B05">
            <wp:simplePos x="0" y="0"/>
            <wp:positionH relativeFrom="margin">
              <wp:posOffset>-220980</wp:posOffset>
            </wp:positionH>
            <wp:positionV relativeFrom="paragraph">
              <wp:posOffset>8255</wp:posOffset>
            </wp:positionV>
            <wp:extent cx="2061210" cy="2000885"/>
            <wp:effectExtent l="0" t="0" r="0" b="0"/>
            <wp:wrapNone/>
            <wp:docPr id="1026" name="Picture 1" descr="A hand with a cut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2061210" cy="2000885"/>
                    </a:xfrm>
                    <a:prstGeom prst="rect">
                      <a:avLst/>
                    </a:prstGeom>
                    <a:ln>
                      <a:noFill/>
                    </a:ln>
                  </pic:spPr>
                </pic:pic>
              </a:graphicData>
            </a:graphic>
            <wp14:sizeRelH relativeFrom="margin">
              <wp14:pctWidth>0</wp14:pctWidth>
            </wp14:sizeRelH>
            <wp14:sizeRelV relativeFrom="margin">
              <wp14:pctHeight>0</wp14:pctHeight>
            </wp14:sizeRelV>
          </wp:anchor>
        </w:drawing>
      </w:r>
      <w:r w:rsidRPr="00543932">
        <w:rPr>
          <w:rFonts w:ascii="Times New Roman" w:eastAsia="Times New Roman" w:hAnsi="Times New Roman" w:cs="Times New Roman"/>
          <w:sz w:val="24"/>
          <w:szCs w:val="24"/>
        </w:rPr>
        <w:t xml:space="preserve"> </w:t>
      </w:r>
      <w:r w:rsidRPr="00543932">
        <w:rPr>
          <w:rFonts w:ascii="Times New Roman" w:eastAsia="Times New Roman" w:hAnsi="Times New Roman" w:cs="Times New Roman" w:hint="cs"/>
          <w:sz w:val="24"/>
          <w:szCs w:val="24"/>
          <w:rtl/>
        </w:rPr>
        <w:t xml:space="preserve">                                                </w:t>
      </w:r>
      <w:r w:rsidRPr="00543932">
        <w:rPr>
          <w:rFonts w:ascii="Times New Roman" w:eastAsia="Times New Roman" w:hAnsi="Times New Roman" w:cs="Times New Roman"/>
          <w:sz w:val="24"/>
          <w:szCs w:val="24"/>
        </w:rPr>
        <w:t xml:space="preserve"> </w:t>
      </w:r>
      <w:r w:rsidRPr="00543932">
        <w:rPr>
          <w:noProof/>
        </w:rPr>
        <w:drawing>
          <wp:inline distT="0" distB="0" distL="0" distR="0" wp14:anchorId="6FDD1882" wp14:editId="10022E30">
            <wp:extent cx="2014220" cy="1847849"/>
            <wp:effectExtent l="6985" t="0" r="0"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0" cstate="print"/>
                    <a:srcRect t="19300"/>
                    <a:stretch/>
                  </pic:blipFill>
                  <pic:spPr>
                    <a:xfrm rot="16200000">
                      <a:off x="0" y="0"/>
                      <a:ext cx="2014220" cy="1847849"/>
                    </a:xfrm>
                    <a:prstGeom prst="rect">
                      <a:avLst/>
                    </a:prstGeom>
                    <a:ln>
                      <a:noFill/>
                    </a:ln>
                  </pic:spPr>
                </pic:pic>
              </a:graphicData>
            </a:graphic>
          </wp:inline>
        </w:drawing>
      </w:r>
      <w:r w:rsidRPr="00543932">
        <w:rPr>
          <w:rFonts w:ascii="Times New Roman" w:eastAsia="Times New Roman" w:hAnsi="Times New Roman" w:cs="Times New Roman"/>
          <w:sz w:val="24"/>
          <w:szCs w:val="24"/>
        </w:rPr>
        <w:t xml:space="preserve">  </w:t>
      </w:r>
      <w:r w:rsidRPr="00543932">
        <w:rPr>
          <w:noProof/>
        </w:rPr>
        <w:drawing>
          <wp:inline distT="0" distB="0" distL="0" distR="0" wp14:anchorId="3EB29DC3" wp14:editId="655B0FC3">
            <wp:extent cx="2172335" cy="2009775"/>
            <wp:effectExtent l="0" t="0" r="0" b="0"/>
            <wp:docPr id="10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1" cstate="print"/>
                    <a:srcRect/>
                    <a:stretch/>
                  </pic:blipFill>
                  <pic:spPr>
                    <a:xfrm>
                      <a:off x="0" y="0"/>
                      <a:ext cx="2172335" cy="2009775"/>
                    </a:xfrm>
                    <a:prstGeom prst="rect">
                      <a:avLst/>
                    </a:prstGeom>
                    <a:ln>
                      <a:noFill/>
                    </a:ln>
                  </pic:spPr>
                </pic:pic>
              </a:graphicData>
            </a:graphic>
          </wp:inline>
        </w:drawing>
      </w:r>
      <w:r w:rsidRPr="00543932">
        <w:rPr>
          <w:rFonts w:ascii="Times New Roman" w:eastAsia="Times New Roman" w:hAnsi="Times New Roman" w:cs="Times New Roman"/>
          <w:sz w:val="24"/>
          <w:szCs w:val="24"/>
        </w:rPr>
        <w:t xml:space="preserve">                         </w:t>
      </w:r>
      <w:r w:rsidRPr="00543932">
        <w:rPr>
          <w:rFonts w:ascii="Times New Roman" w:eastAsia="Times New Roman" w:hAnsi="Times New Roman" w:cs="Times New Roman"/>
          <w:b/>
          <w:bCs/>
          <w:sz w:val="24"/>
          <w:szCs w:val="24"/>
        </w:rPr>
        <w:t xml:space="preserve">(Fig.1.): </w:t>
      </w:r>
      <w:r w:rsidRPr="00543932">
        <w:rPr>
          <w:rFonts w:ascii="Times New Roman" w:eastAsia="Times New Roman" w:hAnsi="Times New Roman" w:cs="Times New Roman"/>
          <w:sz w:val="24"/>
          <w:szCs w:val="24"/>
        </w:rPr>
        <w:t xml:space="preserve">circumferential injury  </w:t>
      </w:r>
      <w:proofErr w:type="gramStart"/>
      <w:r w:rsidRPr="00543932">
        <w:rPr>
          <w:rFonts w:ascii="Times New Roman" w:eastAsia="Times New Roman" w:hAnsi="Times New Roman" w:cs="Times New Roman"/>
          <w:sz w:val="24"/>
          <w:szCs w:val="24"/>
        </w:rPr>
        <w:t xml:space="preserve">   </w:t>
      </w:r>
      <w:r w:rsidRPr="00543932">
        <w:rPr>
          <w:rFonts w:ascii="Times New Roman" w:eastAsia="Times New Roman" w:hAnsi="Times New Roman" w:cs="Times New Roman"/>
          <w:b/>
          <w:bCs/>
          <w:sz w:val="24"/>
          <w:szCs w:val="24"/>
        </w:rPr>
        <w:t>(</w:t>
      </w:r>
      <w:proofErr w:type="gramEnd"/>
      <w:r w:rsidRPr="00543932">
        <w:rPr>
          <w:rFonts w:ascii="Times New Roman" w:eastAsia="Times New Roman" w:hAnsi="Times New Roman" w:cs="Times New Roman"/>
          <w:b/>
          <w:bCs/>
          <w:sz w:val="24"/>
          <w:szCs w:val="24"/>
        </w:rPr>
        <w:t xml:space="preserve"> Fig.2):</w:t>
      </w:r>
      <w:r w:rsidRPr="00543932">
        <w:rPr>
          <w:rFonts w:ascii="Times New Roman" w:eastAsia="Times New Roman" w:hAnsi="Times New Roman" w:cs="Times New Roman"/>
          <w:sz w:val="24"/>
          <w:szCs w:val="24"/>
        </w:rPr>
        <w:t xml:space="preserve">groin flap design.              </w:t>
      </w:r>
      <w:r w:rsidRPr="00543932">
        <w:rPr>
          <w:rFonts w:ascii="Times New Roman" w:eastAsia="Times New Roman" w:hAnsi="Times New Roman" w:cs="Times New Roman"/>
          <w:b/>
          <w:bCs/>
          <w:sz w:val="24"/>
          <w:szCs w:val="24"/>
        </w:rPr>
        <w:t>(Fig. 3.):</w:t>
      </w:r>
      <w:r w:rsidRPr="00543932">
        <w:rPr>
          <w:rFonts w:ascii="Times New Roman" w:eastAsia="Times New Roman" w:hAnsi="Times New Roman" w:cs="Times New Roman"/>
          <w:sz w:val="24"/>
          <w:szCs w:val="24"/>
        </w:rPr>
        <w:t xml:space="preserve"> Flap elevation.</w:t>
      </w:r>
    </w:p>
    <w:p w14:paraId="4BB9AFBB" w14:textId="77777777" w:rsidR="009823B1" w:rsidRPr="00543932" w:rsidRDefault="001A032C" w:rsidP="00CA7036">
      <w:pPr>
        <w:pStyle w:val="NormalWeb"/>
      </w:pPr>
      <w:r w:rsidRPr="00543932">
        <w:lastRenderedPageBreak/>
        <w:t xml:space="preserve">  </w:t>
      </w:r>
      <w:r w:rsidR="00E2749F" w:rsidRPr="00543932">
        <w:rPr>
          <w:noProof/>
        </w:rPr>
        <w:drawing>
          <wp:inline distT="0" distB="0" distL="0" distR="0" wp14:anchorId="7178A871" wp14:editId="3CE2F9E0">
            <wp:extent cx="2429302" cy="1929951"/>
            <wp:effectExtent l="0" t="0" r="9525" b="0"/>
            <wp:docPr id="6" name="Picture 6" descr="C:\Users\Right Click\Desktop\Dr Sharaf_files\New folder\New folder\9e18addb-b78b-4a5d-b199-5e65701bba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ght Click\Desktop\Dr Sharaf_files\New folder\New folder\9e18addb-b78b-4a5d-b199-5e65701bba6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81022" cy="1971040"/>
                    </a:xfrm>
                    <a:prstGeom prst="rect">
                      <a:avLst/>
                    </a:prstGeom>
                    <a:noFill/>
                    <a:ln>
                      <a:noFill/>
                    </a:ln>
                  </pic:spPr>
                </pic:pic>
              </a:graphicData>
            </a:graphic>
          </wp:inline>
        </w:drawing>
      </w:r>
      <w:r w:rsidRPr="00543932">
        <w:t xml:space="preserve">                    </w:t>
      </w:r>
      <w:r w:rsidRPr="00543932">
        <w:rPr>
          <w:noProof/>
        </w:rPr>
        <w:drawing>
          <wp:inline distT="0" distB="0" distL="0" distR="0" wp14:anchorId="6A98E5E8" wp14:editId="06B8E5D4">
            <wp:extent cx="2392045" cy="1961515"/>
            <wp:effectExtent l="0" t="0" r="8255" b="635"/>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2392045" cy="1961515"/>
                    </a:xfrm>
                    <a:prstGeom prst="rect">
                      <a:avLst/>
                    </a:prstGeom>
                    <a:ln>
                      <a:noFill/>
                    </a:ln>
                  </pic:spPr>
                </pic:pic>
              </a:graphicData>
            </a:graphic>
          </wp:inline>
        </w:drawing>
      </w:r>
      <w:r w:rsidRPr="00543932">
        <w:t xml:space="preserve">   </w:t>
      </w:r>
    </w:p>
    <w:p w14:paraId="2D976BA8" w14:textId="77777777" w:rsidR="009823B1" w:rsidRPr="00543932" w:rsidRDefault="00E2749F">
      <w:pPr>
        <w:pStyle w:val="NormalWeb"/>
      </w:pPr>
      <w:r w:rsidRPr="00543932">
        <w:rPr>
          <w:b/>
          <w:bCs/>
        </w:rPr>
        <w:t xml:space="preserve">  </w:t>
      </w:r>
      <w:r w:rsidR="001A032C" w:rsidRPr="00543932">
        <w:rPr>
          <w:b/>
          <w:bCs/>
        </w:rPr>
        <w:t>(Fig. 4.):</w:t>
      </w:r>
      <w:r w:rsidR="001A032C" w:rsidRPr="00543932">
        <w:t xml:space="preserve"> Flap in sitting to finger.                      </w:t>
      </w:r>
      <w:r w:rsidRPr="00543932">
        <w:t xml:space="preserve">       </w:t>
      </w:r>
      <w:r w:rsidR="001A032C" w:rsidRPr="00543932">
        <w:t xml:space="preserve">       </w:t>
      </w:r>
      <w:r w:rsidR="001A032C" w:rsidRPr="00543932">
        <w:rPr>
          <w:b/>
          <w:bCs/>
        </w:rPr>
        <w:t xml:space="preserve">(Fig. 5.): </w:t>
      </w:r>
      <w:r w:rsidR="001A032C" w:rsidRPr="00543932">
        <w:t>Freely mobile finger.</w:t>
      </w:r>
    </w:p>
    <w:p w14:paraId="2509D3E4" w14:textId="77777777" w:rsidR="009823B1" w:rsidRPr="00543932" w:rsidRDefault="001A032C">
      <w:pPr>
        <w:pStyle w:val="NormalWeb"/>
        <w:jc w:val="center"/>
      </w:pPr>
      <w:r w:rsidRPr="00543932">
        <w:rPr>
          <w:noProof/>
        </w:rPr>
        <w:drawing>
          <wp:inline distT="0" distB="0" distL="0" distR="0" wp14:anchorId="7E55A2BF" wp14:editId="36516416">
            <wp:extent cx="2196465" cy="2225040"/>
            <wp:effectExtent l="0" t="0" r="0" b="3810"/>
            <wp:docPr id="10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4" cstate="print"/>
                    <a:srcRect/>
                    <a:stretch/>
                  </pic:blipFill>
                  <pic:spPr>
                    <a:xfrm>
                      <a:off x="0" y="0"/>
                      <a:ext cx="2196465" cy="2225040"/>
                    </a:xfrm>
                    <a:prstGeom prst="rect">
                      <a:avLst/>
                    </a:prstGeom>
                    <a:ln>
                      <a:noFill/>
                    </a:ln>
                  </pic:spPr>
                </pic:pic>
              </a:graphicData>
            </a:graphic>
          </wp:inline>
        </w:drawing>
      </w:r>
    </w:p>
    <w:p w14:paraId="05128CBA" w14:textId="77777777" w:rsidR="009823B1" w:rsidRPr="00543932" w:rsidRDefault="001A032C">
      <w:pPr>
        <w:bidi w:val="0"/>
        <w:spacing w:after="750" w:line="240" w:lineRule="auto"/>
        <w:rPr>
          <w:rFonts w:ascii="Times New Roman" w:eastAsia="Times New Roman" w:hAnsi="Times New Roman" w:cs="Times New Roman"/>
          <w:sz w:val="24"/>
          <w:szCs w:val="24"/>
        </w:rPr>
      </w:pPr>
      <w:r w:rsidRPr="00543932">
        <w:rPr>
          <w:rFonts w:ascii="Times New Roman" w:eastAsia="Times New Roman" w:hAnsi="Times New Roman" w:cs="Times New Roman"/>
          <w:b/>
          <w:bCs/>
          <w:sz w:val="24"/>
          <w:szCs w:val="24"/>
        </w:rPr>
        <w:t xml:space="preserve">     </w:t>
      </w:r>
      <w:r w:rsidRPr="00543932">
        <w:rPr>
          <w:rFonts w:ascii="Times New Roman" w:eastAsia="Times New Roman" w:hAnsi="Times New Roman" w:cs="Times New Roman"/>
          <w:sz w:val="24"/>
          <w:szCs w:val="24"/>
        </w:rPr>
        <w:t xml:space="preserve">                                       </w:t>
      </w:r>
      <w:r w:rsidRPr="00543932">
        <w:rPr>
          <w:rFonts w:ascii="Times New Roman" w:eastAsia="Times New Roman" w:hAnsi="Times New Roman" w:cs="Times New Roman"/>
          <w:b/>
          <w:bCs/>
          <w:sz w:val="24"/>
          <w:szCs w:val="24"/>
        </w:rPr>
        <w:t>(Fig. 6.</w:t>
      </w:r>
      <w:proofErr w:type="gramStart"/>
      <w:r w:rsidRPr="00543932">
        <w:rPr>
          <w:rFonts w:ascii="Times New Roman" w:eastAsia="Times New Roman" w:hAnsi="Times New Roman" w:cs="Times New Roman"/>
          <w:b/>
          <w:bCs/>
          <w:sz w:val="24"/>
          <w:szCs w:val="24"/>
        </w:rPr>
        <w:t>):</w:t>
      </w:r>
      <w:r w:rsidRPr="00543932">
        <w:rPr>
          <w:rFonts w:ascii="Times New Roman" w:eastAsia="Times New Roman" w:hAnsi="Times New Roman" w:cs="Times New Roman"/>
          <w:sz w:val="24"/>
          <w:szCs w:val="24"/>
        </w:rPr>
        <w:t>Before</w:t>
      </w:r>
      <w:proofErr w:type="gramEnd"/>
      <w:r w:rsidRPr="00543932">
        <w:rPr>
          <w:rFonts w:ascii="Times New Roman" w:eastAsia="Times New Roman" w:hAnsi="Times New Roman" w:cs="Times New Roman"/>
          <w:sz w:val="24"/>
          <w:szCs w:val="24"/>
        </w:rPr>
        <w:t xml:space="preserve"> flap separation after 2-3 weeks.</w:t>
      </w:r>
    </w:p>
    <w:bookmarkEnd w:id="14"/>
    <w:p w14:paraId="33AD6635" w14:textId="77777777" w:rsidR="00D5785A" w:rsidRPr="00543932" w:rsidRDefault="00D5785A">
      <w:pPr>
        <w:bidi w:val="0"/>
        <w:spacing w:after="750" w:line="240" w:lineRule="auto"/>
        <w:rPr>
          <w:rFonts w:ascii="Times New Roman" w:hAnsi="Times New Roman" w:cs="Times New Roman"/>
          <w:b/>
          <w:bCs/>
          <w:sz w:val="24"/>
          <w:szCs w:val="24"/>
        </w:rPr>
      </w:pPr>
    </w:p>
    <w:p w14:paraId="1E36C04B" w14:textId="77777777" w:rsidR="00D5785A" w:rsidRPr="00543932" w:rsidRDefault="00D5785A" w:rsidP="00D5785A">
      <w:pPr>
        <w:bidi w:val="0"/>
        <w:spacing w:after="750" w:line="240" w:lineRule="auto"/>
        <w:rPr>
          <w:rFonts w:ascii="Times New Roman" w:hAnsi="Times New Roman" w:cs="Times New Roman"/>
          <w:b/>
          <w:bCs/>
          <w:sz w:val="24"/>
          <w:szCs w:val="24"/>
        </w:rPr>
      </w:pPr>
    </w:p>
    <w:p w14:paraId="357BCA33" w14:textId="77777777" w:rsidR="009823B1" w:rsidRPr="00543932" w:rsidRDefault="001A032C" w:rsidP="00D5785A">
      <w:pPr>
        <w:bidi w:val="0"/>
        <w:spacing w:after="750" w:line="240" w:lineRule="auto"/>
        <w:rPr>
          <w:rFonts w:ascii="Times New Roman" w:hAnsi="Times New Roman" w:cs="Times New Roman"/>
          <w:b/>
          <w:bCs/>
          <w:sz w:val="24"/>
          <w:szCs w:val="24"/>
        </w:rPr>
      </w:pPr>
      <w:r w:rsidRPr="00543932">
        <w:rPr>
          <w:rFonts w:ascii="Times New Roman" w:hAnsi="Times New Roman" w:cs="Times New Roman"/>
          <w:b/>
          <w:bCs/>
          <w:sz w:val="24"/>
          <w:szCs w:val="24"/>
        </w:rPr>
        <w:t>Rehabilitation Protocol</w:t>
      </w:r>
    </w:p>
    <w:p w14:paraId="6908CEE8" w14:textId="77777777" w:rsidR="00D5785A" w:rsidRPr="00543932" w:rsidRDefault="001A032C" w:rsidP="00D5785A">
      <w:pPr>
        <w:bidi w:val="0"/>
        <w:spacing w:after="750" w:line="240" w:lineRule="auto"/>
        <w:rPr>
          <w:rFonts w:ascii="Times New Roman" w:eastAsia="Times New Roman" w:hAnsi="Times New Roman" w:cs="Times New Roman"/>
          <w:sz w:val="24"/>
          <w:szCs w:val="24"/>
        </w:rPr>
      </w:pPr>
      <w:r w:rsidRPr="00543932">
        <w:rPr>
          <w:rFonts w:ascii="Times New Roman" w:hAnsi="Times New Roman" w:cs="Times New Roman"/>
          <w:b/>
          <w:bCs/>
          <w:sz w:val="24"/>
          <w:szCs w:val="24"/>
        </w:rPr>
        <w:t xml:space="preserve">           </w:t>
      </w:r>
      <w:r w:rsidRPr="00543932">
        <w:rPr>
          <w:rFonts w:ascii="Times New Roman" w:hAnsi="Times New Roman" w:cs="Times New Roman"/>
          <w:sz w:val="24"/>
          <w:szCs w:val="24"/>
        </w:rPr>
        <w:t>Serious problems might be encountered due restriction of the movement of the upper extremity before flap separation, Therefore, the patients started a minute passive wrist, elbow and shoulder joints movement after 3 days of separation then gradual increasing level of passive then active motion to regain flexibility in daily activities.</w:t>
      </w:r>
      <w:r w:rsidR="00D5785A" w:rsidRPr="00543932">
        <w:rPr>
          <w:rFonts w:ascii="Times New Roman" w:eastAsia="Times New Roman" w:hAnsi="Times New Roman" w:cs="Times New Roman"/>
          <w:sz w:val="24"/>
          <w:szCs w:val="24"/>
        </w:rPr>
        <w:t xml:space="preserve"> </w:t>
      </w:r>
    </w:p>
    <w:p w14:paraId="11F685F5" w14:textId="77777777" w:rsidR="009823B1" w:rsidRPr="00543932" w:rsidRDefault="001A032C" w:rsidP="00D5785A">
      <w:pPr>
        <w:bidi w:val="0"/>
        <w:spacing w:after="750" w:line="240" w:lineRule="auto"/>
        <w:rPr>
          <w:rFonts w:ascii="Times New Roman" w:eastAsia="Times New Roman" w:hAnsi="Times New Roman" w:cs="Times New Roman"/>
          <w:sz w:val="24"/>
          <w:szCs w:val="24"/>
        </w:rPr>
      </w:pPr>
      <w:r w:rsidRPr="00543932">
        <w:rPr>
          <w:rFonts w:ascii="Times New Roman" w:hAnsi="Times New Roman" w:cs="Times New Roman"/>
          <w:b/>
          <w:bCs/>
          <w:sz w:val="24"/>
          <w:szCs w:val="24"/>
        </w:rPr>
        <w:t xml:space="preserve">Statistical methods </w:t>
      </w:r>
    </w:p>
    <w:p w14:paraId="397DBC28" w14:textId="77777777" w:rsidR="009823B1" w:rsidRPr="00543932" w:rsidRDefault="001A032C">
      <w:pPr>
        <w:bidi w:val="0"/>
        <w:spacing w:before="120" w:after="240" w:line="240" w:lineRule="auto"/>
        <w:ind w:firstLine="720"/>
        <w:jc w:val="both"/>
        <w:rPr>
          <w:rFonts w:ascii="Times New Roman" w:eastAsia="SimSun" w:hAnsi="Times New Roman" w:cs="Times New Roman"/>
          <w:bCs/>
          <w:sz w:val="24"/>
          <w:szCs w:val="24"/>
        </w:rPr>
      </w:pPr>
      <w:r w:rsidRPr="00543932">
        <w:rPr>
          <w:rFonts w:ascii="Times New Roman" w:eastAsia="SimSun" w:hAnsi="Times New Roman" w:cs="Times New Roman"/>
          <w:bCs/>
          <w:sz w:val="24"/>
          <w:szCs w:val="24"/>
        </w:rPr>
        <w:lastRenderedPageBreak/>
        <w:t>Statistical analysis was performed using the SPSS (Statistical Package for the Social Sciences) version 28 (IBM Inc., Chicago, IL, USA). Continuous variables (e.g., age) were expressed as mean and standard deviation (SD) and categorial variables (e.g., sex) were expressed as frequency and percentage.</w:t>
      </w:r>
    </w:p>
    <w:p w14:paraId="27A80E31" w14:textId="77777777" w:rsidR="009823B1" w:rsidRPr="00543932" w:rsidRDefault="009823B1">
      <w:pPr>
        <w:widowControl w:val="0"/>
        <w:spacing w:line="240" w:lineRule="auto"/>
        <w:ind w:firstLine="720"/>
        <w:jc w:val="right"/>
        <w:rPr>
          <w:rFonts w:ascii="Times New Roman" w:hAnsi="Times New Roman" w:cs="Times New Roman"/>
          <w:b/>
          <w:sz w:val="24"/>
          <w:szCs w:val="24"/>
        </w:rPr>
      </w:pPr>
    </w:p>
    <w:p w14:paraId="75354876" w14:textId="77777777" w:rsidR="009823B1" w:rsidRPr="00543932" w:rsidRDefault="001A032C">
      <w:pPr>
        <w:widowControl w:val="0"/>
        <w:spacing w:line="240" w:lineRule="auto"/>
        <w:ind w:firstLine="720"/>
        <w:jc w:val="right"/>
        <w:rPr>
          <w:rFonts w:ascii="Times New Roman" w:hAnsi="Times New Roman" w:cs="Times New Roman"/>
          <w:b/>
          <w:sz w:val="24"/>
          <w:szCs w:val="24"/>
        </w:rPr>
      </w:pPr>
      <w:r w:rsidRPr="00543932">
        <w:rPr>
          <w:rFonts w:ascii="Times New Roman" w:hAnsi="Times New Roman" w:cs="Times New Roman"/>
          <w:b/>
          <w:sz w:val="24"/>
          <w:szCs w:val="24"/>
        </w:rPr>
        <w:t>Results</w:t>
      </w:r>
    </w:p>
    <w:p w14:paraId="580D517F" w14:textId="27646AD4" w:rsidR="00EE4C79" w:rsidRPr="00543932" w:rsidRDefault="00EE4C79" w:rsidP="00EE4C79">
      <w:pPr>
        <w:autoSpaceDE w:val="0"/>
        <w:autoSpaceDN w:val="0"/>
        <w:bidi w:val="0"/>
        <w:adjustRightInd w:val="0"/>
        <w:spacing w:after="0" w:line="240" w:lineRule="auto"/>
        <w:ind w:firstLine="540"/>
        <w:jc w:val="both"/>
        <w:rPr>
          <w:rFonts w:ascii="Times New Roman" w:hAnsi="Times New Roman" w:cs="Times New Roman"/>
          <w:sz w:val="24"/>
          <w:szCs w:val="24"/>
        </w:rPr>
      </w:pPr>
      <w:bookmarkStart w:id="15" w:name="_Hlk183640556"/>
      <w:r w:rsidRPr="00543932">
        <w:rPr>
          <w:rFonts w:ascii="Times New Roman" w:hAnsi="Times New Roman" w:cs="Times New Roman"/>
          <w:sz w:val="24"/>
          <w:szCs w:val="24"/>
        </w:rPr>
        <w:t>Twenty patients with circumferential degloving skin loss of the fingers (</w:t>
      </w:r>
      <w:proofErr w:type="spellStart"/>
      <w:r w:rsidRPr="00543932">
        <w:rPr>
          <w:rFonts w:ascii="Times New Roman" w:hAnsi="Times New Roman" w:cs="Times New Roman"/>
          <w:sz w:val="24"/>
          <w:szCs w:val="24"/>
        </w:rPr>
        <w:t>Urbaniak</w:t>
      </w:r>
      <w:proofErr w:type="spellEnd"/>
      <w:r w:rsidRPr="00543932">
        <w:rPr>
          <w:rFonts w:ascii="Times New Roman" w:hAnsi="Times New Roman" w:cs="Times New Roman"/>
          <w:sz w:val="24"/>
          <w:szCs w:val="24"/>
        </w:rPr>
        <w:t xml:space="preserve"> class III) participated in this prospective interventional trial. Their average age was 42.9 ± 7.6 </w:t>
      </w:r>
      <w:r w:rsidR="00B77031" w:rsidRPr="00543932">
        <w:rPr>
          <w:rFonts w:ascii="Times New Roman" w:hAnsi="Times New Roman" w:cs="Times New Roman"/>
          <w:sz w:val="24"/>
          <w:szCs w:val="24"/>
        </w:rPr>
        <w:t>years</w:t>
      </w:r>
      <w:r w:rsidRPr="00543932">
        <w:rPr>
          <w:rFonts w:ascii="Times New Roman" w:hAnsi="Times New Roman" w:cs="Times New Roman"/>
          <w:sz w:val="24"/>
          <w:szCs w:val="24"/>
        </w:rPr>
        <w:t>, with a range of 28 to 53 years. Fifteen patients, or 75% of the total, were male, while the remaining five patients, or 25%, were female. Nineteen patients (95%) had the dominant right hand, whereas one patient (5%), had the dominant left hand. In terms of the mechanism of damage, three patients (15%) had avulsion injuries, four patients (20%) suffered industrial accidents, and thirteen patients (65%) suffered motor vehicle accidents. Six patients (30%) had hypertension, three patients (15%) had diabetes mellitus, and one patient (5%) had chronic renal disease, according to the research participants' comorbidities</w:t>
      </w:r>
      <w:r w:rsidRPr="00543932">
        <w:rPr>
          <w:rFonts w:ascii="Times New Roman" w:hAnsi="Times New Roman" w:cs="Times New Roman"/>
          <w:sz w:val="24"/>
          <w:szCs w:val="24"/>
          <w:rtl/>
        </w:rPr>
        <w:t>.</w:t>
      </w:r>
    </w:p>
    <w:p w14:paraId="11FC5B91" w14:textId="5F44D79F" w:rsidR="00EE4C79" w:rsidRPr="00543932" w:rsidRDefault="00EE4C79" w:rsidP="00EE4C79">
      <w:pPr>
        <w:autoSpaceDE w:val="0"/>
        <w:autoSpaceDN w:val="0"/>
        <w:bidi w:val="0"/>
        <w:adjustRightInd w:val="0"/>
        <w:spacing w:after="0" w:line="240" w:lineRule="auto"/>
        <w:ind w:firstLine="540"/>
        <w:jc w:val="both"/>
        <w:rPr>
          <w:rFonts w:ascii="Times New Roman" w:hAnsi="Times New Roman" w:cs="Times New Roman"/>
          <w:sz w:val="24"/>
          <w:szCs w:val="24"/>
        </w:rPr>
      </w:pPr>
      <w:r w:rsidRPr="00543932">
        <w:rPr>
          <w:rFonts w:ascii="Times New Roman" w:hAnsi="Times New Roman" w:cs="Times New Roman"/>
          <w:sz w:val="24"/>
          <w:szCs w:val="24"/>
        </w:rPr>
        <w:t xml:space="preserve">The average time from trauma to emergency room was between 100 and 140 minutes, with a mean of 118.3 ± 13.7 minutes. The average time for surgery was between 1.5 and 2.5 hours, with a mean of 2.3 ± 0.7 hours. The recovery period lasted between 42 and 77 days, with an average of 49.6 ± 7.4 days until all patients' surgical incisions in hand and groin </w:t>
      </w:r>
      <w:r w:rsidR="00B77031" w:rsidRPr="00543932">
        <w:rPr>
          <w:rFonts w:ascii="Times New Roman" w:hAnsi="Times New Roman" w:cs="Times New Roman"/>
          <w:sz w:val="24"/>
          <w:szCs w:val="24"/>
        </w:rPr>
        <w:t>were</w:t>
      </w:r>
      <w:r w:rsidRPr="00543932">
        <w:rPr>
          <w:rFonts w:ascii="Times New Roman" w:hAnsi="Times New Roman" w:cs="Times New Roman"/>
          <w:sz w:val="24"/>
          <w:szCs w:val="24"/>
        </w:rPr>
        <w:t xml:space="preserve"> fully healed</w:t>
      </w:r>
      <w:r w:rsidRPr="00543932">
        <w:rPr>
          <w:rFonts w:ascii="Times New Roman" w:hAnsi="Times New Roman" w:cs="Times New Roman"/>
          <w:sz w:val="24"/>
          <w:szCs w:val="24"/>
          <w:rtl/>
        </w:rPr>
        <w:t>.</w:t>
      </w:r>
    </w:p>
    <w:p w14:paraId="195188C5" w14:textId="7ED08A09" w:rsidR="00EE4C79" w:rsidRPr="00543932" w:rsidRDefault="00EE4C79" w:rsidP="00EE4C79">
      <w:pPr>
        <w:autoSpaceDE w:val="0"/>
        <w:autoSpaceDN w:val="0"/>
        <w:bidi w:val="0"/>
        <w:adjustRightInd w:val="0"/>
        <w:spacing w:after="0" w:line="240" w:lineRule="auto"/>
        <w:ind w:firstLine="540"/>
        <w:jc w:val="both"/>
        <w:rPr>
          <w:rFonts w:ascii="Times New Roman" w:hAnsi="Times New Roman" w:cs="Times New Roman"/>
          <w:sz w:val="24"/>
          <w:szCs w:val="24"/>
        </w:rPr>
      </w:pPr>
      <w:r w:rsidRPr="00543932">
        <w:rPr>
          <w:rFonts w:ascii="Times New Roman" w:hAnsi="Times New Roman" w:cs="Times New Roman"/>
          <w:sz w:val="24"/>
          <w:szCs w:val="24"/>
          <w:rtl/>
        </w:rPr>
        <w:t xml:space="preserve">           </w:t>
      </w:r>
      <w:r w:rsidRPr="00543932">
        <w:rPr>
          <w:rFonts w:ascii="Times New Roman" w:hAnsi="Times New Roman" w:cs="Times New Roman"/>
          <w:sz w:val="24"/>
          <w:szCs w:val="24"/>
        </w:rPr>
        <w:t xml:space="preserve">Four patients (20%) had post-operative problems, while 16 patients (80%) had none. One patient (5%) had complete flap necrosis, two patients (10%) developed marginal flap necrosis, and one patient (5%) developed a groin wound infection that necessitated the removal of several sutures and antibiotic treatment.  The lengthier treatment period was caused by complications. Following the detachment of </w:t>
      </w:r>
      <w:proofErr w:type="spellStart"/>
      <w:r w:rsidRPr="00543932">
        <w:rPr>
          <w:rFonts w:ascii="Times New Roman" w:hAnsi="Times New Roman" w:cs="Times New Roman"/>
          <w:sz w:val="24"/>
          <w:szCs w:val="24"/>
        </w:rPr>
        <w:t>ischaemic</w:t>
      </w:r>
      <w:proofErr w:type="spellEnd"/>
      <w:r w:rsidRPr="00543932">
        <w:rPr>
          <w:rFonts w:ascii="Times New Roman" w:hAnsi="Times New Roman" w:cs="Times New Roman"/>
          <w:sz w:val="24"/>
          <w:szCs w:val="24"/>
        </w:rPr>
        <w:t xml:space="preserve"> tissues and conservative therapy, granulation tissue surface was achieved in the event of complete necrosis of the flap moved onto the palmar side of the metacarpus. This was then covered with a </w:t>
      </w:r>
      <w:r w:rsidR="00B7648F" w:rsidRPr="00543932">
        <w:rPr>
          <w:rFonts w:ascii="Times New Roman" w:hAnsi="Times New Roman" w:cs="Times New Roman"/>
          <w:sz w:val="24"/>
          <w:szCs w:val="24"/>
        </w:rPr>
        <w:t xml:space="preserve">partial thickness </w:t>
      </w:r>
      <w:r w:rsidRPr="00543932">
        <w:rPr>
          <w:rFonts w:ascii="Times New Roman" w:hAnsi="Times New Roman" w:cs="Times New Roman"/>
          <w:sz w:val="24"/>
          <w:szCs w:val="24"/>
        </w:rPr>
        <w:t>skin graft</w:t>
      </w:r>
      <w:r w:rsidR="00B7648F" w:rsidRPr="00543932">
        <w:rPr>
          <w:rFonts w:ascii="Times New Roman" w:hAnsi="Times New Roman" w:cs="Times New Roman"/>
          <w:sz w:val="24"/>
          <w:szCs w:val="24"/>
        </w:rPr>
        <w:t>.</w:t>
      </w:r>
    </w:p>
    <w:p w14:paraId="67F89ECB" w14:textId="77777777" w:rsidR="00EE4C79" w:rsidRPr="00543932" w:rsidRDefault="00EE4C79" w:rsidP="00EE4C79">
      <w:pPr>
        <w:autoSpaceDE w:val="0"/>
        <w:autoSpaceDN w:val="0"/>
        <w:bidi w:val="0"/>
        <w:adjustRightInd w:val="0"/>
        <w:spacing w:after="0" w:line="240" w:lineRule="auto"/>
        <w:ind w:firstLine="540"/>
        <w:jc w:val="both"/>
        <w:rPr>
          <w:rFonts w:ascii="Times New Roman" w:hAnsi="Times New Roman" w:cs="Times New Roman"/>
          <w:sz w:val="24"/>
          <w:szCs w:val="24"/>
        </w:rPr>
      </w:pPr>
      <w:r w:rsidRPr="00543932">
        <w:rPr>
          <w:rFonts w:ascii="Times New Roman" w:hAnsi="Times New Roman" w:cs="Times New Roman"/>
          <w:sz w:val="24"/>
          <w:szCs w:val="24"/>
          <w:rtl/>
        </w:rPr>
        <w:t xml:space="preserve">         </w:t>
      </w:r>
      <w:r w:rsidRPr="00543932">
        <w:rPr>
          <w:rFonts w:ascii="Times New Roman" w:hAnsi="Times New Roman" w:cs="Times New Roman"/>
          <w:sz w:val="24"/>
          <w:szCs w:val="24"/>
        </w:rPr>
        <w:t>At six months after surgery, the mean DASH score was 27.2 ± 4.6, with a range of 16 to 35. One year following surgery, the DASH score revealed that two patients (10%) had cut-off scores less than 15, sixteen patients (80%) had cut-off scores between 16 and 40, and two patients (10%) had cut-off scores more than 40</w:t>
      </w:r>
      <w:r w:rsidRPr="00543932">
        <w:rPr>
          <w:rFonts w:ascii="Times New Roman" w:hAnsi="Times New Roman" w:cs="Times New Roman"/>
          <w:sz w:val="24"/>
          <w:szCs w:val="24"/>
          <w:rtl/>
        </w:rPr>
        <w:t>.</w:t>
      </w:r>
    </w:p>
    <w:p w14:paraId="47F0B88C" w14:textId="77777777" w:rsidR="00EE4C79" w:rsidRPr="00543932" w:rsidRDefault="00EE4C79" w:rsidP="00EE4C79">
      <w:pPr>
        <w:autoSpaceDE w:val="0"/>
        <w:autoSpaceDN w:val="0"/>
        <w:bidi w:val="0"/>
        <w:adjustRightInd w:val="0"/>
        <w:spacing w:after="0" w:line="240" w:lineRule="auto"/>
        <w:ind w:firstLine="540"/>
        <w:jc w:val="both"/>
        <w:rPr>
          <w:rFonts w:ascii="Times New Roman" w:hAnsi="Times New Roman" w:cs="Times New Roman"/>
          <w:sz w:val="24"/>
          <w:szCs w:val="24"/>
        </w:rPr>
      </w:pPr>
      <w:r w:rsidRPr="00543932">
        <w:rPr>
          <w:rFonts w:ascii="Times New Roman" w:hAnsi="Times New Roman" w:cs="Times New Roman"/>
          <w:sz w:val="24"/>
          <w:szCs w:val="24"/>
          <w:rtl/>
        </w:rPr>
        <w:t xml:space="preserve">    </w:t>
      </w:r>
    </w:p>
    <w:p w14:paraId="78E4B4CA" w14:textId="5F05A8E8" w:rsidR="00EE4C79" w:rsidRPr="00543932" w:rsidRDefault="00EE4C79" w:rsidP="00EE4C79">
      <w:pPr>
        <w:autoSpaceDE w:val="0"/>
        <w:autoSpaceDN w:val="0"/>
        <w:bidi w:val="0"/>
        <w:adjustRightInd w:val="0"/>
        <w:spacing w:after="0" w:line="240" w:lineRule="auto"/>
        <w:ind w:firstLine="540"/>
        <w:jc w:val="both"/>
        <w:rPr>
          <w:rFonts w:ascii="Times New Roman" w:hAnsi="Times New Roman" w:cs="Times New Roman"/>
          <w:sz w:val="24"/>
          <w:szCs w:val="24"/>
        </w:rPr>
      </w:pPr>
      <w:r w:rsidRPr="00543932">
        <w:rPr>
          <w:rFonts w:ascii="Times New Roman" w:hAnsi="Times New Roman" w:cs="Times New Roman"/>
          <w:sz w:val="24"/>
          <w:szCs w:val="24"/>
          <w:rtl/>
        </w:rPr>
        <w:t xml:space="preserve">         </w:t>
      </w:r>
      <w:r w:rsidRPr="00543932">
        <w:rPr>
          <w:rFonts w:ascii="Times New Roman" w:hAnsi="Times New Roman" w:cs="Times New Roman"/>
          <w:sz w:val="24"/>
          <w:szCs w:val="24"/>
        </w:rPr>
        <w:t>Three patients (15%) had fine sensory recovery (less than 10 mm), fifteen patients (75%), and two patients (10%) had poor sensory recovery (more than 10 mm).</w:t>
      </w:r>
      <w:r w:rsidR="00B40798" w:rsidRPr="00543932">
        <w:rPr>
          <w:rFonts w:ascii="Times New Roman" w:hAnsi="Times New Roman" w:cs="Times New Roman"/>
          <w:sz w:val="24"/>
          <w:szCs w:val="24"/>
        </w:rPr>
        <w:t xml:space="preserve"> This was done using two points discrimination method.</w:t>
      </w:r>
      <w:r w:rsidRPr="00543932">
        <w:rPr>
          <w:rFonts w:ascii="Times New Roman" w:hAnsi="Times New Roman" w:cs="Times New Roman"/>
          <w:sz w:val="24"/>
          <w:szCs w:val="24"/>
        </w:rPr>
        <w:t xml:space="preserve"> After nine months, the range of motion was rated as follows: excellent in two patients (10%), good in ten patients (50%), fair in seven patients (35%), poor in one patient (5%), or fixed contractures or adhesions. Excellent range of motion was defined as 85% of full active range of motion, or finger flexion to 1 cm or less from the distal palmar crease</w:t>
      </w:r>
      <w:r w:rsidRPr="00543932">
        <w:rPr>
          <w:rFonts w:ascii="Times New Roman" w:hAnsi="Times New Roman" w:cs="Times New Roman"/>
          <w:sz w:val="24"/>
          <w:szCs w:val="24"/>
          <w:rtl/>
        </w:rPr>
        <w:t>.</w:t>
      </w:r>
    </w:p>
    <w:p w14:paraId="78F892BB" w14:textId="6A6EE6FF" w:rsidR="00EE4C79" w:rsidRPr="00543932" w:rsidRDefault="00EE4C79" w:rsidP="00EE4C79">
      <w:pPr>
        <w:autoSpaceDE w:val="0"/>
        <w:autoSpaceDN w:val="0"/>
        <w:bidi w:val="0"/>
        <w:adjustRightInd w:val="0"/>
        <w:spacing w:after="0" w:line="240" w:lineRule="auto"/>
        <w:ind w:firstLine="540"/>
        <w:jc w:val="both"/>
        <w:rPr>
          <w:rFonts w:ascii="Times New Roman" w:hAnsi="Times New Roman" w:cs="Times New Roman"/>
          <w:sz w:val="24"/>
          <w:szCs w:val="24"/>
        </w:rPr>
      </w:pPr>
      <w:r w:rsidRPr="00543932">
        <w:rPr>
          <w:rFonts w:ascii="Times New Roman" w:hAnsi="Times New Roman" w:cs="Times New Roman"/>
          <w:sz w:val="24"/>
          <w:szCs w:val="24"/>
        </w:rPr>
        <w:t>After six months, six (30%) patients had exceptional patient satisfaction, nine (45%) had very good patient satisfaction, three (1</w:t>
      </w:r>
      <w:r w:rsidR="00B34D57" w:rsidRPr="00543932">
        <w:rPr>
          <w:rFonts w:ascii="Times New Roman" w:hAnsi="Times New Roman" w:cs="Times New Roman"/>
          <w:sz w:val="24"/>
          <w:szCs w:val="24"/>
        </w:rPr>
        <w:t>5</w:t>
      </w:r>
      <w:r w:rsidRPr="00543932">
        <w:rPr>
          <w:rFonts w:ascii="Times New Roman" w:hAnsi="Times New Roman" w:cs="Times New Roman"/>
          <w:sz w:val="24"/>
          <w:szCs w:val="24"/>
        </w:rPr>
        <w:t>%) had acceptable patient satisfaction, and two (10%) had poor patient satisfaction</w:t>
      </w:r>
      <w:r w:rsidRPr="00543932">
        <w:rPr>
          <w:rFonts w:ascii="Times New Roman" w:hAnsi="Times New Roman" w:cs="Times New Roman"/>
          <w:sz w:val="24"/>
          <w:szCs w:val="24"/>
          <w:rtl/>
        </w:rPr>
        <w:t>.</w:t>
      </w:r>
    </w:p>
    <w:p w14:paraId="6418B25D" w14:textId="77777777" w:rsidR="009823B1" w:rsidRPr="00543932" w:rsidRDefault="001A032C">
      <w:pPr>
        <w:autoSpaceDE w:val="0"/>
        <w:autoSpaceDN w:val="0"/>
        <w:bidi w:val="0"/>
        <w:adjustRightInd w:val="0"/>
        <w:spacing w:after="0" w:line="240" w:lineRule="auto"/>
        <w:jc w:val="center"/>
        <w:rPr>
          <w:rFonts w:ascii="Times New Roman" w:hAnsi="Times New Roman" w:cs="Times New Roman"/>
          <w:b/>
          <w:bCs/>
          <w:sz w:val="24"/>
          <w:szCs w:val="24"/>
          <w:lang w:eastAsia="en-GB"/>
        </w:rPr>
      </w:pPr>
      <w:r w:rsidRPr="00543932">
        <w:rPr>
          <w:rFonts w:ascii="Times New Roman" w:hAnsi="Times New Roman" w:cs="Times New Roman"/>
          <w:b/>
          <w:bCs/>
          <w:sz w:val="24"/>
          <w:szCs w:val="24"/>
          <w:lang w:eastAsia="en-GB"/>
        </w:rPr>
        <w:t xml:space="preserve">Case </w:t>
      </w:r>
      <w:bookmarkStart w:id="16" w:name="_Hlk178528860"/>
      <w:r w:rsidRPr="00543932">
        <w:rPr>
          <w:rFonts w:ascii="Times New Roman" w:hAnsi="Times New Roman" w:cs="Times New Roman"/>
          <w:b/>
          <w:bCs/>
          <w:sz w:val="24"/>
          <w:szCs w:val="24"/>
          <w:lang w:eastAsia="en-GB"/>
        </w:rPr>
        <w:t>Presentation</w:t>
      </w:r>
      <w:bookmarkEnd w:id="16"/>
    </w:p>
    <w:p w14:paraId="227F8FCD" w14:textId="77777777" w:rsidR="009823B1" w:rsidRPr="00543932" w:rsidRDefault="001A032C">
      <w:pPr>
        <w:autoSpaceDE w:val="0"/>
        <w:autoSpaceDN w:val="0"/>
        <w:bidi w:val="0"/>
        <w:adjustRightInd w:val="0"/>
        <w:spacing w:after="0" w:line="240" w:lineRule="auto"/>
        <w:jc w:val="both"/>
        <w:rPr>
          <w:rFonts w:ascii="Times New Roman" w:hAnsi="Times New Roman" w:cs="Times New Roman"/>
          <w:sz w:val="24"/>
          <w:szCs w:val="24"/>
          <w:lang w:eastAsia="en-GB"/>
        </w:rPr>
      </w:pPr>
      <w:r w:rsidRPr="00543932">
        <w:rPr>
          <w:rFonts w:ascii="Times New Roman" w:hAnsi="Times New Roman" w:cs="Times New Roman"/>
          <w:b/>
          <w:bCs/>
          <w:sz w:val="24"/>
          <w:szCs w:val="24"/>
          <w:lang w:eastAsia="en-GB"/>
        </w:rPr>
        <w:t xml:space="preserve">     Case (1): </w:t>
      </w:r>
      <w:r w:rsidRPr="00543932">
        <w:rPr>
          <w:rFonts w:ascii="Times New Roman" w:hAnsi="Times New Roman" w:cs="Times New Roman"/>
          <w:sz w:val="24"/>
          <w:szCs w:val="24"/>
          <w:lang w:eastAsia="en-GB"/>
        </w:rPr>
        <w:t xml:space="preserve">Male patient 35 years old, not diabetic not hypertensive, presented after RTA with right ring finger degloving injury and complete circumferential skin loss of distal two phalanges with intact bone and tendons of the finger. Patient was vitally stable with no other injuries. Immediate reconstruction was done to the finger by pedicled tubed groin flap. Successful separation of the flap was done three weeks later. </w:t>
      </w:r>
    </w:p>
    <w:p w14:paraId="12BC6DA3" w14:textId="77777777" w:rsidR="009823B1" w:rsidRPr="00543932" w:rsidRDefault="009823B1">
      <w:pPr>
        <w:autoSpaceDE w:val="0"/>
        <w:autoSpaceDN w:val="0"/>
        <w:bidi w:val="0"/>
        <w:adjustRightInd w:val="0"/>
        <w:spacing w:after="0" w:line="240" w:lineRule="auto"/>
        <w:jc w:val="both"/>
        <w:rPr>
          <w:rFonts w:ascii="Times New Roman" w:hAnsi="Times New Roman" w:cs="Times New Roman"/>
          <w:sz w:val="24"/>
          <w:szCs w:val="24"/>
          <w:lang w:eastAsia="en-GB"/>
        </w:rPr>
      </w:pPr>
    </w:p>
    <w:p w14:paraId="61C6C899" w14:textId="77777777" w:rsidR="009823B1" w:rsidRPr="00543932" w:rsidRDefault="009823B1">
      <w:pPr>
        <w:autoSpaceDE w:val="0"/>
        <w:autoSpaceDN w:val="0"/>
        <w:bidi w:val="0"/>
        <w:adjustRightInd w:val="0"/>
        <w:spacing w:after="0" w:line="240" w:lineRule="auto"/>
        <w:jc w:val="both"/>
        <w:rPr>
          <w:rFonts w:ascii="Times New Roman" w:hAnsi="Times New Roman" w:cs="Times New Roman"/>
          <w:sz w:val="24"/>
          <w:szCs w:val="24"/>
          <w:lang w:eastAsia="en-GB"/>
        </w:rPr>
      </w:pPr>
    </w:p>
    <w:p w14:paraId="220A933D" w14:textId="77777777" w:rsidR="009823B1" w:rsidRPr="00543932" w:rsidRDefault="001A032C">
      <w:pPr>
        <w:autoSpaceDE w:val="0"/>
        <w:autoSpaceDN w:val="0"/>
        <w:bidi w:val="0"/>
        <w:adjustRightInd w:val="0"/>
        <w:spacing w:after="0" w:line="240" w:lineRule="auto"/>
        <w:rPr>
          <w:rFonts w:ascii="Times New Roman" w:hAnsi="Times New Roman" w:cs="Times New Roman"/>
          <w:sz w:val="24"/>
          <w:szCs w:val="24"/>
          <w:lang w:eastAsia="en-GB"/>
        </w:rPr>
      </w:pPr>
      <w:r w:rsidRPr="00543932">
        <w:rPr>
          <w:noProof/>
        </w:rPr>
        <w:lastRenderedPageBreak/>
        <w:drawing>
          <wp:inline distT="0" distB="0" distL="0" distR="0" wp14:anchorId="6B796CA4" wp14:editId="2C49C8D0">
            <wp:extent cx="1809750" cy="1893570"/>
            <wp:effectExtent l="0" t="0" r="0" b="0"/>
            <wp:docPr id="1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5" cstate="print"/>
                    <a:srcRect/>
                    <a:stretch/>
                  </pic:blipFill>
                  <pic:spPr>
                    <a:xfrm>
                      <a:off x="0" y="0"/>
                      <a:ext cx="1809750" cy="1893570"/>
                    </a:xfrm>
                    <a:prstGeom prst="rect">
                      <a:avLst/>
                    </a:prstGeom>
                    <a:ln>
                      <a:noFill/>
                    </a:ln>
                  </pic:spPr>
                </pic:pic>
              </a:graphicData>
            </a:graphic>
          </wp:inline>
        </w:drawing>
      </w:r>
      <w:r w:rsidRPr="00543932">
        <w:rPr>
          <w:rFonts w:ascii="Times New Roman" w:hAnsi="Times New Roman" w:cs="Times New Roman"/>
          <w:sz w:val="24"/>
          <w:szCs w:val="24"/>
          <w:lang w:eastAsia="en-GB"/>
        </w:rPr>
        <w:t xml:space="preserve">  </w:t>
      </w:r>
      <w:r w:rsidRPr="00543932">
        <w:rPr>
          <w:noProof/>
        </w:rPr>
        <w:drawing>
          <wp:inline distT="0" distB="0" distL="0" distR="0" wp14:anchorId="25A9A982" wp14:editId="78D8A0D0">
            <wp:extent cx="1807210" cy="1890395"/>
            <wp:effectExtent l="0" t="0" r="254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6" cstate="print"/>
                    <a:srcRect/>
                    <a:stretch/>
                  </pic:blipFill>
                  <pic:spPr>
                    <a:xfrm>
                      <a:off x="0" y="0"/>
                      <a:ext cx="1807210" cy="1890395"/>
                    </a:xfrm>
                    <a:prstGeom prst="rect">
                      <a:avLst/>
                    </a:prstGeom>
                    <a:ln>
                      <a:noFill/>
                    </a:ln>
                  </pic:spPr>
                </pic:pic>
              </a:graphicData>
            </a:graphic>
          </wp:inline>
        </w:drawing>
      </w:r>
      <w:r w:rsidRPr="00543932">
        <w:rPr>
          <w:rFonts w:ascii="Times New Roman" w:hAnsi="Times New Roman" w:cs="Times New Roman"/>
          <w:sz w:val="24"/>
          <w:szCs w:val="24"/>
          <w:lang w:eastAsia="en-GB"/>
        </w:rPr>
        <w:t xml:space="preserve">  </w:t>
      </w:r>
      <w:r w:rsidRPr="00543932">
        <w:rPr>
          <w:rFonts w:ascii="Times New Roman" w:hAnsi="Times New Roman" w:cs="Times New Roman" w:hint="cs"/>
          <w:sz w:val="24"/>
          <w:szCs w:val="24"/>
          <w:rtl/>
          <w:lang w:eastAsia="en-GB"/>
        </w:rPr>
        <w:t xml:space="preserve">  </w:t>
      </w:r>
      <w:r w:rsidRPr="00543932">
        <w:rPr>
          <w:rFonts w:ascii="Times New Roman" w:hAnsi="Times New Roman" w:cs="Times New Roman"/>
          <w:sz w:val="24"/>
          <w:szCs w:val="24"/>
          <w:lang w:eastAsia="en-GB"/>
        </w:rPr>
        <w:t xml:space="preserve">      </w:t>
      </w:r>
      <w:r w:rsidRPr="00543932">
        <w:rPr>
          <w:noProof/>
        </w:rPr>
        <w:drawing>
          <wp:inline distT="0" distB="0" distL="0" distR="0" wp14:anchorId="299E3B6F" wp14:editId="365ACC25">
            <wp:extent cx="1889125" cy="2000885"/>
            <wp:effectExtent l="1270" t="0" r="0" b="0"/>
            <wp:docPr id="1033" name="Picture 1" descr="C:\Users\f4c1\AppData\Local\Microsoft\Windows\INetCache\Content.Wor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7" cstate="print"/>
                    <a:srcRect l="31478" t="18086" r="47452"/>
                    <a:stretch/>
                  </pic:blipFill>
                  <pic:spPr>
                    <a:xfrm rot="5400000">
                      <a:off x="0" y="0"/>
                      <a:ext cx="1889125" cy="2000885"/>
                    </a:xfrm>
                    <a:prstGeom prst="rect">
                      <a:avLst/>
                    </a:prstGeom>
                    <a:ln>
                      <a:noFill/>
                    </a:ln>
                  </pic:spPr>
                </pic:pic>
              </a:graphicData>
            </a:graphic>
          </wp:inline>
        </w:drawing>
      </w:r>
      <w:r w:rsidRPr="00543932">
        <w:rPr>
          <w:rFonts w:ascii="Times New Roman" w:hAnsi="Times New Roman" w:cs="Times New Roman"/>
          <w:sz w:val="24"/>
          <w:szCs w:val="24"/>
          <w:lang w:eastAsia="en-GB"/>
        </w:rPr>
        <w:t xml:space="preserve">            </w:t>
      </w:r>
    </w:p>
    <w:p w14:paraId="0ABF5618" w14:textId="77777777" w:rsidR="009823B1" w:rsidRPr="00543932" w:rsidRDefault="001A032C">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b/>
          <w:bCs/>
          <w:sz w:val="24"/>
          <w:szCs w:val="24"/>
          <w:lang w:eastAsia="en-GB"/>
        </w:rPr>
        <w:t xml:space="preserve">       (Fig.7)</w:t>
      </w:r>
      <w:r w:rsidRPr="00543932">
        <w:rPr>
          <w:rFonts w:ascii="Times New Roman" w:hAnsi="Times New Roman" w:cs="Times New Roman"/>
          <w:sz w:val="24"/>
          <w:szCs w:val="24"/>
          <w:lang w:eastAsia="en-GB"/>
        </w:rPr>
        <w:t xml:space="preserve">: circumferential skin degloving.                                          </w:t>
      </w:r>
      <w:r w:rsidRPr="00543932">
        <w:rPr>
          <w:rFonts w:ascii="Times New Roman" w:eastAsia="Times New Roman" w:hAnsi="Times New Roman" w:cs="Times New Roman"/>
          <w:b/>
          <w:bCs/>
          <w:sz w:val="24"/>
          <w:szCs w:val="24"/>
        </w:rPr>
        <w:t>(Fig. 8):</w:t>
      </w:r>
      <w:r w:rsidRPr="00543932">
        <w:rPr>
          <w:rFonts w:ascii="Times New Roman" w:eastAsia="Times New Roman" w:hAnsi="Times New Roman" w:cs="Times New Roman"/>
          <w:sz w:val="24"/>
          <w:szCs w:val="24"/>
        </w:rPr>
        <w:t xml:space="preserve"> Flap marking.</w:t>
      </w:r>
    </w:p>
    <w:p w14:paraId="69567C68" w14:textId="77777777" w:rsidR="009823B1" w:rsidRPr="00543932" w:rsidRDefault="009823B1">
      <w:pPr>
        <w:autoSpaceDE w:val="0"/>
        <w:autoSpaceDN w:val="0"/>
        <w:bidi w:val="0"/>
        <w:adjustRightInd w:val="0"/>
        <w:spacing w:after="0" w:line="240" w:lineRule="auto"/>
        <w:rPr>
          <w:rFonts w:ascii="Times New Roman" w:hAnsi="Times New Roman" w:cs="Times New Roman"/>
          <w:sz w:val="24"/>
          <w:szCs w:val="24"/>
          <w:lang w:eastAsia="en-GB"/>
        </w:rPr>
      </w:pPr>
    </w:p>
    <w:p w14:paraId="35EF89A2" w14:textId="77777777" w:rsidR="009823B1" w:rsidRPr="00543932" w:rsidRDefault="001A032C">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sz w:val="24"/>
          <w:szCs w:val="24"/>
          <w:lang w:eastAsia="en-GB"/>
        </w:rPr>
        <w:t xml:space="preserve">  </w:t>
      </w:r>
      <w:r w:rsidRPr="00543932">
        <w:rPr>
          <w:noProof/>
        </w:rPr>
        <w:drawing>
          <wp:inline distT="0" distB="0" distL="0" distR="0" wp14:anchorId="54567178" wp14:editId="134BF41E">
            <wp:extent cx="1552091" cy="2451844"/>
            <wp:effectExtent l="7302" t="0" r="0" b="0"/>
            <wp:docPr id="1034" name="Picture 2" descr="C:\Users\f4c1\AppData\Local\Microsoft\Windows\INetCache\Content.Word\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8" cstate="print"/>
                    <a:srcRect t="35648" r="32809"/>
                    <a:stretch/>
                  </pic:blipFill>
                  <pic:spPr>
                    <a:xfrm rot="5400000">
                      <a:off x="0" y="0"/>
                      <a:ext cx="1557448" cy="2460306"/>
                    </a:xfrm>
                    <a:prstGeom prst="rect">
                      <a:avLst/>
                    </a:prstGeom>
                    <a:ln>
                      <a:noFill/>
                    </a:ln>
                  </pic:spPr>
                </pic:pic>
              </a:graphicData>
            </a:graphic>
          </wp:inline>
        </w:drawing>
      </w:r>
      <w:r w:rsidR="00E2749F" w:rsidRPr="00543932">
        <w:rPr>
          <w:rFonts w:ascii="Times New Roman" w:hAnsi="Times New Roman" w:cs="Times New Roman"/>
          <w:sz w:val="24"/>
          <w:szCs w:val="24"/>
          <w:lang w:eastAsia="en-GB"/>
        </w:rPr>
        <w:t xml:space="preserve">                           </w:t>
      </w:r>
      <w:r w:rsidR="00E2749F" w:rsidRPr="00543932">
        <w:rPr>
          <w:noProof/>
        </w:rPr>
        <w:drawing>
          <wp:inline distT="0" distB="0" distL="0" distR="0" wp14:anchorId="63E0EF79" wp14:editId="474FE739">
            <wp:extent cx="1883294" cy="1446530"/>
            <wp:effectExtent l="0" t="0" r="3175" b="1270"/>
            <wp:docPr id="5" name="Picture 5" descr="C:\Users\Right Click\Desktop\Dr Sharaf_files\New folder\New folder\9e18addb-b78b-4a5d-b199-5e65701bba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ght Click\Desktop\Dr Sharaf_files\New folder\New folder\9e18addb-b78b-4a5d-b199-5e65701bba6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906295" cy="1464197"/>
                    </a:xfrm>
                    <a:prstGeom prst="rect">
                      <a:avLst/>
                    </a:prstGeom>
                    <a:noFill/>
                    <a:ln>
                      <a:noFill/>
                    </a:ln>
                  </pic:spPr>
                </pic:pic>
              </a:graphicData>
            </a:graphic>
          </wp:inline>
        </w:drawing>
      </w:r>
    </w:p>
    <w:p w14:paraId="417FDC40" w14:textId="77777777" w:rsidR="009823B1" w:rsidRPr="00543932" w:rsidRDefault="001A032C">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eastAsia="Times New Roman" w:hAnsi="Times New Roman" w:cs="Times New Roman"/>
          <w:sz w:val="20"/>
          <w:szCs w:val="20"/>
        </w:rPr>
        <w:t xml:space="preserve">                   </w:t>
      </w:r>
      <w:r w:rsidRPr="00543932">
        <w:rPr>
          <w:rFonts w:ascii="Times New Roman" w:hAnsi="Times New Roman" w:cs="Times New Roman"/>
          <w:b/>
          <w:bCs/>
          <w:sz w:val="24"/>
          <w:szCs w:val="24"/>
          <w:lang w:eastAsia="en-GB"/>
        </w:rPr>
        <w:t>(Fig. 9):</w:t>
      </w:r>
      <w:r w:rsidRPr="00543932">
        <w:rPr>
          <w:rFonts w:ascii="Times New Roman" w:hAnsi="Times New Roman" w:cs="Times New Roman"/>
          <w:sz w:val="24"/>
          <w:szCs w:val="24"/>
          <w:lang w:eastAsia="en-GB"/>
        </w:rPr>
        <w:t xml:space="preserve"> Flap elevation.     </w:t>
      </w:r>
      <w:r w:rsidRPr="00543932">
        <w:rPr>
          <w:rFonts w:ascii="Times New Roman" w:eastAsia="Times New Roman" w:hAnsi="Times New Roman" w:cs="Times New Roman"/>
          <w:sz w:val="20"/>
          <w:szCs w:val="20"/>
        </w:rPr>
        <w:t xml:space="preserve">                 </w:t>
      </w:r>
      <w:r w:rsidR="00E2749F" w:rsidRPr="00543932">
        <w:rPr>
          <w:rFonts w:ascii="Times New Roman" w:eastAsia="Times New Roman" w:hAnsi="Times New Roman" w:cs="Times New Roman"/>
          <w:sz w:val="20"/>
          <w:szCs w:val="20"/>
        </w:rPr>
        <w:t xml:space="preserve">                  </w:t>
      </w:r>
      <w:r w:rsidRPr="00543932">
        <w:rPr>
          <w:rFonts w:ascii="Times New Roman" w:eastAsia="Times New Roman" w:hAnsi="Times New Roman" w:cs="Times New Roman"/>
          <w:sz w:val="20"/>
          <w:szCs w:val="20"/>
        </w:rPr>
        <w:t xml:space="preserve">         </w:t>
      </w:r>
      <w:r w:rsidRPr="00543932">
        <w:rPr>
          <w:rFonts w:ascii="Times New Roman" w:hAnsi="Times New Roman" w:cs="Times New Roman"/>
          <w:b/>
          <w:bCs/>
          <w:sz w:val="24"/>
          <w:szCs w:val="24"/>
          <w:lang w:eastAsia="en-GB"/>
        </w:rPr>
        <w:t>(Fig.10):</w:t>
      </w:r>
      <w:r w:rsidRPr="00543932">
        <w:rPr>
          <w:rFonts w:ascii="Times New Roman" w:hAnsi="Times New Roman" w:cs="Times New Roman"/>
          <w:sz w:val="24"/>
          <w:szCs w:val="24"/>
          <w:lang w:eastAsia="en-GB"/>
        </w:rPr>
        <w:t xml:space="preserve"> flap in sitting.</w:t>
      </w:r>
    </w:p>
    <w:p w14:paraId="61315944" w14:textId="77777777" w:rsidR="009823B1" w:rsidRPr="00543932" w:rsidRDefault="009823B1">
      <w:pPr>
        <w:autoSpaceDE w:val="0"/>
        <w:autoSpaceDN w:val="0"/>
        <w:bidi w:val="0"/>
        <w:adjustRightInd w:val="0"/>
        <w:spacing w:after="0" w:line="240" w:lineRule="auto"/>
        <w:rPr>
          <w:rFonts w:ascii="Times New Roman" w:hAnsi="Times New Roman" w:cs="Times New Roman"/>
          <w:sz w:val="24"/>
          <w:szCs w:val="24"/>
          <w:lang w:eastAsia="en-GB"/>
        </w:rPr>
      </w:pPr>
    </w:p>
    <w:p w14:paraId="3D3A73A0" w14:textId="77777777" w:rsidR="009823B1" w:rsidRPr="00543932" w:rsidRDefault="001A032C">
      <w:pPr>
        <w:autoSpaceDE w:val="0"/>
        <w:autoSpaceDN w:val="0"/>
        <w:bidi w:val="0"/>
        <w:adjustRightInd w:val="0"/>
        <w:spacing w:after="0" w:line="240" w:lineRule="auto"/>
        <w:rPr>
          <w:noProof/>
        </w:rPr>
      </w:pPr>
      <w:r w:rsidRPr="00543932">
        <w:rPr>
          <w:noProof/>
        </w:rPr>
        <w:drawing>
          <wp:inline distT="0" distB="0" distL="0" distR="0" wp14:anchorId="5F664F9F" wp14:editId="73095F66">
            <wp:extent cx="1943100" cy="1567815"/>
            <wp:effectExtent l="0" t="0" r="0" b="0"/>
            <wp:docPr id="10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20" cstate="print"/>
                    <a:srcRect/>
                    <a:stretch/>
                  </pic:blipFill>
                  <pic:spPr>
                    <a:xfrm>
                      <a:off x="0" y="0"/>
                      <a:ext cx="1943100" cy="1567815"/>
                    </a:xfrm>
                    <a:prstGeom prst="rect">
                      <a:avLst/>
                    </a:prstGeom>
                    <a:ln>
                      <a:noFill/>
                    </a:ln>
                  </pic:spPr>
                </pic:pic>
              </a:graphicData>
            </a:graphic>
          </wp:inline>
        </w:drawing>
      </w:r>
      <w:r w:rsidRPr="00543932">
        <w:rPr>
          <w:noProof/>
        </w:rPr>
        <w:t xml:space="preserve">   </w:t>
      </w:r>
      <w:r w:rsidRPr="00543932">
        <w:rPr>
          <w:noProof/>
        </w:rPr>
        <w:drawing>
          <wp:inline distT="0" distB="0" distL="0" distR="0" wp14:anchorId="499DC7B0" wp14:editId="450279B0">
            <wp:extent cx="1881505" cy="1546225"/>
            <wp:effectExtent l="0" t="0" r="4445" b="0"/>
            <wp:docPr id="103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1" cstate="print"/>
                    <a:srcRect/>
                    <a:stretch/>
                  </pic:blipFill>
                  <pic:spPr>
                    <a:xfrm>
                      <a:off x="0" y="0"/>
                      <a:ext cx="1881505" cy="1546225"/>
                    </a:xfrm>
                    <a:prstGeom prst="rect">
                      <a:avLst/>
                    </a:prstGeom>
                    <a:ln>
                      <a:noFill/>
                    </a:ln>
                  </pic:spPr>
                </pic:pic>
              </a:graphicData>
            </a:graphic>
          </wp:inline>
        </w:drawing>
      </w:r>
      <w:r w:rsidRPr="00543932">
        <w:rPr>
          <w:noProof/>
        </w:rPr>
        <w:t xml:space="preserve">   </w:t>
      </w:r>
      <w:r w:rsidRPr="00543932">
        <w:rPr>
          <w:noProof/>
        </w:rPr>
        <w:drawing>
          <wp:inline distT="0" distB="0" distL="0" distR="0" wp14:anchorId="0B032B1C" wp14:editId="1399804E">
            <wp:extent cx="2127250" cy="1546225"/>
            <wp:effectExtent l="0" t="0" r="6350" b="0"/>
            <wp:docPr id="103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srcRect/>
                    <a:stretch/>
                  </pic:blipFill>
                  <pic:spPr>
                    <a:xfrm>
                      <a:off x="0" y="0"/>
                      <a:ext cx="2127250" cy="1546225"/>
                    </a:xfrm>
                    <a:prstGeom prst="rect">
                      <a:avLst/>
                    </a:prstGeom>
                    <a:ln>
                      <a:noFill/>
                    </a:ln>
                  </pic:spPr>
                </pic:pic>
              </a:graphicData>
            </a:graphic>
          </wp:inline>
        </w:drawing>
      </w:r>
    </w:p>
    <w:p w14:paraId="06728683" w14:textId="77777777" w:rsidR="009823B1" w:rsidRPr="00543932" w:rsidRDefault="001A032C" w:rsidP="00D5785A">
      <w:pPr>
        <w:autoSpaceDE w:val="0"/>
        <w:autoSpaceDN w:val="0"/>
        <w:bidi w:val="0"/>
        <w:adjustRightInd w:val="0"/>
        <w:spacing w:after="0" w:line="240" w:lineRule="auto"/>
        <w:rPr>
          <w:noProof/>
        </w:rPr>
      </w:pPr>
      <w:r w:rsidRPr="00543932">
        <w:rPr>
          <w:rFonts w:ascii="Times New Roman" w:hAnsi="Times New Roman" w:cs="Times New Roman"/>
          <w:b/>
          <w:bCs/>
          <w:sz w:val="24"/>
          <w:szCs w:val="24"/>
          <w:lang w:eastAsia="en-GB"/>
        </w:rPr>
        <w:t xml:space="preserve">                            (Fig. 11):  </w:t>
      </w:r>
      <w:r w:rsidRPr="00543932">
        <w:rPr>
          <w:rFonts w:ascii="Times New Roman" w:hAnsi="Times New Roman" w:cs="Times New Roman"/>
          <w:sz w:val="24"/>
          <w:szCs w:val="24"/>
          <w:lang w:eastAsia="en-GB"/>
        </w:rPr>
        <w:t xml:space="preserve">3 </w:t>
      </w:r>
      <w:proofErr w:type="gramStart"/>
      <w:r w:rsidRPr="00543932">
        <w:rPr>
          <w:rFonts w:ascii="Times New Roman" w:hAnsi="Times New Roman" w:cs="Times New Roman"/>
          <w:sz w:val="24"/>
          <w:szCs w:val="24"/>
          <w:lang w:eastAsia="en-GB"/>
        </w:rPr>
        <w:t>month</w:t>
      </w:r>
      <w:proofErr w:type="gramEnd"/>
      <w:r w:rsidRPr="00543932">
        <w:rPr>
          <w:rFonts w:ascii="Times New Roman" w:hAnsi="Times New Roman" w:cs="Times New Roman"/>
          <w:sz w:val="24"/>
          <w:szCs w:val="24"/>
          <w:lang w:eastAsia="en-GB"/>
        </w:rPr>
        <w:t xml:space="preserve"> follow up.                                     </w:t>
      </w:r>
      <w:r w:rsidRPr="00543932">
        <w:rPr>
          <w:rFonts w:ascii="Times New Roman" w:hAnsi="Times New Roman" w:cs="Times New Roman"/>
          <w:b/>
          <w:bCs/>
          <w:sz w:val="24"/>
          <w:szCs w:val="24"/>
          <w:lang w:eastAsia="en-GB"/>
        </w:rPr>
        <w:t xml:space="preserve">(Fig. 12): </w:t>
      </w:r>
      <w:r w:rsidRPr="00543932">
        <w:rPr>
          <w:rFonts w:ascii="Times New Roman" w:hAnsi="Times New Roman" w:cs="Times New Roman"/>
          <w:sz w:val="24"/>
          <w:szCs w:val="24"/>
          <w:lang w:eastAsia="en-GB"/>
        </w:rPr>
        <w:t>1 year follow up.</w:t>
      </w:r>
    </w:p>
    <w:p w14:paraId="7404BE52" w14:textId="77777777" w:rsidR="00B40798" w:rsidRPr="00543932" w:rsidRDefault="00B40798" w:rsidP="00B40798">
      <w:pPr>
        <w:autoSpaceDE w:val="0"/>
        <w:autoSpaceDN w:val="0"/>
        <w:bidi w:val="0"/>
        <w:adjustRightInd w:val="0"/>
        <w:spacing w:after="0" w:line="240" w:lineRule="auto"/>
        <w:rPr>
          <w:rFonts w:ascii="Times New Roman" w:hAnsi="Times New Roman" w:cs="Times New Roman"/>
          <w:b/>
          <w:bCs/>
          <w:sz w:val="24"/>
          <w:szCs w:val="24"/>
          <w:lang w:eastAsia="en-GB"/>
        </w:rPr>
      </w:pPr>
    </w:p>
    <w:p w14:paraId="729F0AB5" w14:textId="34246A0A" w:rsidR="009823B1" w:rsidRPr="00543932" w:rsidRDefault="001A032C" w:rsidP="00B40798">
      <w:pPr>
        <w:autoSpaceDE w:val="0"/>
        <w:autoSpaceDN w:val="0"/>
        <w:bidi w:val="0"/>
        <w:adjustRightInd w:val="0"/>
        <w:spacing w:after="0" w:line="240" w:lineRule="auto"/>
        <w:rPr>
          <w:rFonts w:ascii="Times New Roman" w:hAnsi="Times New Roman" w:cs="Times New Roman"/>
          <w:b/>
          <w:bCs/>
          <w:sz w:val="24"/>
          <w:szCs w:val="24"/>
          <w:lang w:eastAsia="en-GB"/>
        </w:rPr>
      </w:pPr>
      <w:r w:rsidRPr="00543932">
        <w:rPr>
          <w:rFonts w:ascii="Times New Roman" w:hAnsi="Times New Roman" w:cs="Times New Roman"/>
          <w:b/>
          <w:bCs/>
          <w:sz w:val="24"/>
          <w:szCs w:val="24"/>
          <w:lang w:eastAsia="en-GB"/>
        </w:rPr>
        <w:t>Case (2):</w:t>
      </w:r>
    </w:p>
    <w:p w14:paraId="5A6AA7A8" w14:textId="77777777" w:rsidR="0076065B" w:rsidRPr="00543932" w:rsidRDefault="001A032C">
      <w:pPr>
        <w:autoSpaceDE w:val="0"/>
        <w:autoSpaceDN w:val="0"/>
        <w:bidi w:val="0"/>
        <w:adjustRightInd w:val="0"/>
        <w:spacing w:after="0" w:line="240" w:lineRule="auto"/>
        <w:jc w:val="both"/>
        <w:rPr>
          <w:noProof/>
        </w:rPr>
      </w:pPr>
      <w:r w:rsidRPr="00543932">
        <w:rPr>
          <w:rFonts w:ascii="Times New Roman" w:hAnsi="Times New Roman" w:cs="Times New Roman"/>
          <w:sz w:val="24"/>
          <w:szCs w:val="24"/>
          <w:lang w:eastAsia="en-GB"/>
        </w:rPr>
        <w:t xml:space="preserve">         Female patient 50 years old, diabetic not hypertensive, presented after industrial injury with </w:t>
      </w:r>
      <w:r w:rsidR="00D5785A" w:rsidRPr="00543932">
        <w:rPr>
          <w:rFonts w:ascii="Times New Roman" w:hAnsi="Times New Roman" w:cs="Times New Roman"/>
          <w:sz w:val="24"/>
          <w:szCs w:val="24"/>
          <w:lang w:eastAsia="en-GB"/>
        </w:rPr>
        <w:t>right</w:t>
      </w:r>
      <w:r w:rsidRPr="00543932">
        <w:rPr>
          <w:rFonts w:ascii="Times New Roman" w:hAnsi="Times New Roman" w:cs="Times New Roman"/>
          <w:sz w:val="24"/>
          <w:szCs w:val="24"/>
          <w:lang w:eastAsia="en-GB"/>
        </w:rPr>
        <w:t xml:space="preserve"> ring finger degloving injury and complete circumferential skin loss of distal two phalanges with intact bone and tendons of the finger. Patient was vitally stable with no other injuries. Immediate reconstruction was done to the finger by pedicled tubed groin flap. Successful separation of the flap was done three weeks later.   </w:t>
      </w:r>
      <w:r w:rsidRPr="00543932">
        <w:rPr>
          <w:rFonts w:hint="cs"/>
          <w:noProof/>
          <w:rtl/>
        </w:rPr>
        <w:t xml:space="preserve">                                                                                   </w:t>
      </w:r>
    </w:p>
    <w:p w14:paraId="48AEB312" w14:textId="77777777" w:rsidR="0076065B" w:rsidRPr="00543932" w:rsidRDefault="0076065B" w:rsidP="0076065B">
      <w:pPr>
        <w:autoSpaceDE w:val="0"/>
        <w:autoSpaceDN w:val="0"/>
        <w:bidi w:val="0"/>
        <w:adjustRightInd w:val="0"/>
        <w:spacing w:after="0" w:line="240" w:lineRule="auto"/>
        <w:jc w:val="both"/>
        <w:rPr>
          <w:noProof/>
        </w:rPr>
      </w:pPr>
    </w:p>
    <w:p w14:paraId="7118879D" w14:textId="77777777" w:rsidR="009823B1" w:rsidRPr="00543932" w:rsidRDefault="001A032C" w:rsidP="0076065B">
      <w:pPr>
        <w:autoSpaceDE w:val="0"/>
        <w:autoSpaceDN w:val="0"/>
        <w:bidi w:val="0"/>
        <w:adjustRightInd w:val="0"/>
        <w:spacing w:after="0" w:line="240" w:lineRule="auto"/>
        <w:jc w:val="both"/>
        <w:rPr>
          <w:noProof/>
        </w:rPr>
      </w:pPr>
      <w:r w:rsidRPr="00543932">
        <w:rPr>
          <w:rFonts w:hint="cs"/>
          <w:noProof/>
          <w:rtl/>
        </w:rPr>
        <w:lastRenderedPageBreak/>
        <w:t xml:space="preserve">  </w:t>
      </w:r>
      <w:r w:rsidRPr="00543932">
        <w:rPr>
          <w:noProof/>
        </w:rPr>
        <w:drawing>
          <wp:inline distT="0" distB="0" distL="0" distR="0" wp14:anchorId="02DBED7B" wp14:editId="4A32438D">
            <wp:extent cx="2039335" cy="1967076"/>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23" cstate="print"/>
                    <a:srcRect/>
                    <a:stretch/>
                  </pic:blipFill>
                  <pic:spPr>
                    <a:xfrm>
                      <a:off x="0" y="0"/>
                      <a:ext cx="2039335" cy="1967076"/>
                    </a:xfrm>
                    <a:prstGeom prst="rect">
                      <a:avLst/>
                    </a:prstGeom>
                  </pic:spPr>
                </pic:pic>
              </a:graphicData>
            </a:graphic>
          </wp:inline>
        </w:drawing>
      </w:r>
      <w:r w:rsidRPr="00543932">
        <w:rPr>
          <w:noProof/>
          <w:rtl/>
        </w:rPr>
        <w:t xml:space="preserve">        </w:t>
      </w:r>
      <w:r w:rsidR="0076065B" w:rsidRPr="00543932">
        <w:rPr>
          <w:noProof/>
        </w:rPr>
        <w:t xml:space="preserve">                                 </w:t>
      </w:r>
      <w:r w:rsidR="0076065B" w:rsidRPr="00543932">
        <w:rPr>
          <w:noProof/>
        </w:rPr>
        <w:drawing>
          <wp:inline distT="0" distB="0" distL="0" distR="0" wp14:anchorId="05565717" wp14:editId="5C57AFD2">
            <wp:extent cx="2441575" cy="1872317"/>
            <wp:effectExtent l="0" t="0" r="0" b="0"/>
            <wp:docPr id="1039" name="Picture 3" descr="C:\Users\f4c1\AppData\Local\Microsoft\Windows\INetCache\Content.Wor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4" cstate="print"/>
                    <a:srcRect/>
                    <a:stretch/>
                  </pic:blipFill>
                  <pic:spPr>
                    <a:xfrm>
                      <a:off x="0" y="0"/>
                      <a:ext cx="2441575" cy="1872317"/>
                    </a:xfrm>
                    <a:prstGeom prst="rect">
                      <a:avLst/>
                    </a:prstGeom>
                    <a:ln>
                      <a:noFill/>
                    </a:ln>
                  </pic:spPr>
                </pic:pic>
              </a:graphicData>
            </a:graphic>
          </wp:inline>
        </w:drawing>
      </w:r>
    </w:p>
    <w:p w14:paraId="55177637" w14:textId="77777777" w:rsidR="009823B1" w:rsidRPr="00543932" w:rsidRDefault="009823B1">
      <w:pPr>
        <w:autoSpaceDE w:val="0"/>
        <w:autoSpaceDN w:val="0"/>
        <w:bidi w:val="0"/>
        <w:adjustRightInd w:val="0"/>
        <w:spacing w:after="0" w:line="240" w:lineRule="auto"/>
        <w:rPr>
          <w:rFonts w:ascii="Times New Roman" w:hAnsi="Times New Roman" w:cs="Times New Roman"/>
          <w:b/>
          <w:bCs/>
          <w:sz w:val="24"/>
          <w:szCs w:val="24"/>
          <w:lang w:eastAsia="en-GB"/>
        </w:rPr>
      </w:pPr>
    </w:p>
    <w:p w14:paraId="001EF047" w14:textId="77777777" w:rsidR="009823B1" w:rsidRPr="00543932" w:rsidRDefault="001A032C">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sz w:val="24"/>
          <w:szCs w:val="24"/>
          <w:lang w:eastAsia="en-GB"/>
        </w:rPr>
        <w:t xml:space="preserve"> </w:t>
      </w:r>
    </w:p>
    <w:p w14:paraId="3DF49488" w14:textId="77777777" w:rsidR="009823B1" w:rsidRPr="00543932" w:rsidRDefault="001A032C">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b/>
          <w:bCs/>
          <w:sz w:val="24"/>
          <w:szCs w:val="24"/>
          <w:lang w:eastAsia="en-GB"/>
        </w:rPr>
        <w:t xml:space="preserve"> (Fig. 13):</w:t>
      </w:r>
      <w:r w:rsidRPr="00543932">
        <w:rPr>
          <w:rFonts w:ascii="Times New Roman" w:hAnsi="Times New Roman" w:cs="Times New Roman"/>
          <w:sz w:val="24"/>
          <w:szCs w:val="24"/>
          <w:lang w:eastAsia="en-GB"/>
        </w:rPr>
        <w:t xml:space="preserve"> Circumferential skin degloving.                        </w:t>
      </w:r>
      <w:r w:rsidRPr="00543932">
        <w:rPr>
          <w:rFonts w:ascii="Times New Roman" w:hAnsi="Times New Roman" w:cs="Times New Roman"/>
          <w:b/>
          <w:bCs/>
          <w:sz w:val="24"/>
          <w:szCs w:val="24"/>
          <w:lang w:eastAsia="en-GB"/>
        </w:rPr>
        <w:t>(Fig. 14):</w:t>
      </w:r>
      <w:r w:rsidRPr="00543932">
        <w:rPr>
          <w:rFonts w:ascii="Times New Roman" w:hAnsi="Times New Roman" w:cs="Times New Roman"/>
          <w:sz w:val="24"/>
          <w:szCs w:val="24"/>
          <w:lang w:eastAsia="en-GB"/>
        </w:rPr>
        <w:t xml:space="preserve"> Flap marking.                                                     </w:t>
      </w:r>
    </w:p>
    <w:p w14:paraId="06DAF816" w14:textId="1AC2C7ED" w:rsidR="009823B1" w:rsidRPr="00543932" w:rsidRDefault="00D5785A">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sz w:val="24"/>
          <w:szCs w:val="24"/>
          <w:lang w:eastAsia="en-GB"/>
        </w:rPr>
        <w:t xml:space="preserve"> </w:t>
      </w:r>
      <w:r w:rsidRPr="00543932">
        <w:rPr>
          <w:noProof/>
        </w:rPr>
        <w:drawing>
          <wp:inline distT="0" distB="0" distL="0" distR="0" wp14:anchorId="2B00FA69" wp14:editId="5F934FEE">
            <wp:extent cx="2047385" cy="2563495"/>
            <wp:effectExtent l="8572" t="0" r="0" b="0"/>
            <wp:docPr id="1040" name="Picture 4" descr="C:\Users\f4c1\AppData\Local\Microsoft\Windows\INetCache\Content.Word\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25" cstate="print"/>
                    <a:srcRect/>
                    <a:stretch/>
                  </pic:blipFill>
                  <pic:spPr>
                    <a:xfrm rot="5400000">
                      <a:off x="0" y="0"/>
                      <a:ext cx="2053961" cy="2571729"/>
                    </a:xfrm>
                    <a:prstGeom prst="rect">
                      <a:avLst/>
                    </a:prstGeom>
                    <a:ln>
                      <a:noFill/>
                    </a:ln>
                  </pic:spPr>
                </pic:pic>
              </a:graphicData>
            </a:graphic>
          </wp:inline>
        </w:drawing>
      </w:r>
      <w:r w:rsidRPr="00543932">
        <w:rPr>
          <w:rFonts w:ascii="Times New Roman" w:hAnsi="Times New Roman" w:cs="Times New Roman"/>
          <w:sz w:val="24"/>
          <w:szCs w:val="24"/>
          <w:lang w:eastAsia="en-GB"/>
        </w:rPr>
        <w:t xml:space="preserve">                  </w:t>
      </w:r>
      <w:r w:rsidR="00B40798" w:rsidRPr="00543932">
        <w:rPr>
          <w:rFonts w:ascii="Times New Roman" w:eastAsia="Times New Roman" w:hAnsi="Times New Roman" w:cs="Times New Roman"/>
          <w:noProof/>
          <w:sz w:val="24"/>
          <w:szCs w:val="24"/>
        </w:rPr>
        <w:drawing>
          <wp:inline distT="0" distB="0" distL="0" distR="0" wp14:anchorId="23918BC7" wp14:editId="7650EA59">
            <wp:extent cx="2579440" cy="2039841"/>
            <wp:effectExtent l="0" t="0" r="0" b="0"/>
            <wp:docPr id="3" name="Picture 3" descr="C:\Users\Right Click\Desktop\Dr Sharaf_files\New folder\New folder\b4904fd3-0d7e-48c3-8670-743300bd88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ght Click\Desktop\Dr Sharaf_files\New folder\New folder\b4904fd3-0d7e-48c3-8670-743300bd88e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675093" cy="2115484"/>
                    </a:xfrm>
                    <a:prstGeom prst="rect">
                      <a:avLst/>
                    </a:prstGeom>
                    <a:noFill/>
                    <a:ln>
                      <a:noFill/>
                    </a:ln>
                  </pic:spPr>
                </pic:pic>
              </a:graphicData>
            </a:graphic>
          </wp:inline>
        </w:drawing>
      </w:r>
      <w:r w:rsidRPr="00543932">
        <w:rPr>
          <w:rFonts w:ascii="Times New Roman" w:hAnsi="Times New Roman" w:cs="Times New Roman"/>
          <w:sz w:val="24"/>
          <w:szCs w:val="24"/>
          <w:lang w:eastAsia="en-GB"/>
        </w:rPr>
        <w:t xml:space="preserve">   </w:t>
      </w:r>
    </w:p>
    <w:p w14:paraId="196C2329" w14:textId="77777777" w:rsidR="009823B1" w:rsidRPr="00543932" w:rsidRDefault="001A032C">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sz w:val="24"/>
          <w:szCs w:val="24"/>
          <w:lang w:eastAsia="en-GB"/>
        </w:rPr>
        <w:t xml:space="preserve"> </w:t>
      </w:r>
      <w:r w:rsidRPr="00543932">
        <w:rPr>
          <w:rFonts w:ascii="Times New Roman" w:hAnsi="Times New Roman" w:cs="Times New Roman"/>
          <w:b/>
          <w:bCs/>
          <w:sz w:val="24"/>
          <w:szCs w:val="24"/>
          <w:lang w:eastAsia="en-GB"/>
        </w:rPr>
        <w:t>(Fig. 15):</w:t>
      </w:r>
      <w:r w:rsidRPr="00543932">
        <w:rPr>
          <w:rFonts w:ascii="Times New Roman" w:hAnsi="Times New Roman" w:cs="Times New Roman"/>
          <w:sz w:val="24"/>
          <w:szCs w:val="24"/>
          <w:lang w:eastAsia="en-GB"/>
        </w:rPr>
        <w:t xml:space="preserve"> </w:t>
      </w:r>
      <w:r w:rsidRPr="00543932">
        <w:rPr>
          <w:rFonts w:ascii="Times New Roman" w:hAnsi="Times New Roman" w:cs="Times New Roman"/>
          <w:sz w:val="18"/>
          <w:szCs w:val="18"/>
          <w:lang w:eastAsia="en-GB"/>
        </w:rPr>
        <w:t>Flap harvesting</w:t>
      </w:r>
      <w:r w:rsidRPr="00543932">
        <w:rPr>
          <w:rFonts w:ascii="Times New Roman" w:hAnsi="Times New Roman" w:cs="Times New Roman" w:hint="cs"/>
          <w:sz w:val="18"/>
          <w:szCs w:val="18"/>
          <w:rtl/>
          <w:lang w:eastAsia="en-GB"/>
        </w:rPr>
        <w:t xml:space="preserve"> </w:t>
      </w:r>
      <w:r w:rsidRPr="00543932">
        <w:rPr>
          <w:rFonts w:ascii="Times New Roman" w:hAnsi="Times New Roman" w:cs="Times New Roman"/>
          <w:sz w:val="18"/>
          <w:szCs w:val="18"/>
          <w:lang w:eastAsia="en-GB"/>
        </w:rPr>
        <w:t>and primary closure of donor site</w:t>
      </w:r>
      <w:r w:rsidRPr="00543932">
        <w:rPr>
          <w:rFonts w:ascii="Times New Roman" w:hAnsi="Times New Roman" w:cs="Times New Roman"/>
          <w:sz w:val="24"/>
          <w:szCs w:val="24"/>
          <w:lang w:eastAsia="en-GB"/>
        </w:rPr>
        <w:t xml:space="preserve">.                </w:t>
      </w:r>
      <w:r w:rsidRPr="00543932">
        <w:rPr>
          <w:rFonts w:ascii="Times New Roman" w:hAnsi="Times New Roman" w:cs="Times New Roman"/>
          <w:b/>
          <w:bCs/>
          <w:sz w:val="24"/>
          <w:szCs w:val="24"/>
          <w:lang w:eastAsia="en-GB"/>
        </w:rPr>
        <w:t>(Fig. 16):</w:t>
      </w:r>
      <w:r w:rsidRPr="00543932">
        <w:rPr>
          <w:rFonts w:ascii="Times New Roman" w:hAnsi="Times New Roman" w:cs="Times New Roman"/>
          <w:sz w:val="24"/>
          <w:szCs w:val="24"/>
          <w:lang w:eastAsia="en-GB"/>
        </w:rPr>
        <w:t xml:space="preserve"> Flap in sitting to the defect.</w:t>
      </w:r>
    </w:p>
    <w:p w14:paraId="648D9417" w14:textId="6EC800A4" w:rsidR="009823B1" w:rsidRPr="00543932" w:rsidRDefault="001A032C" w:rsidP="00D5785A">
      <w:pPr>
        <w:pStyle w:val="NormalWeb"/>
      </w:pPr>
      <w:r w:rsidRPr="00543932">
        <w:rPr>
          <w:lang w:eastAsia="en-GB"/>
        </w:rPr>
        <w:t xml:space="preserve">  </w:t>
      </w:r>
      <w:r w:rsidRPr="00543932">
        <w:rPr>
          <w:noProof/>
        </w:rPr>
        <w:drawing>
          <wp:inline distT="0" distB="0" distL="0" distR="0" wp14:anchorId="3F4E926F" wp14:editId="44548A0F">
            <wp:extent cx="2517775" cy="1965277"/>
            <wp:effectExtent l="0" t="0" r="0" b="0"/>
            <wp:docPr id="1041" name="Picture 10" descr="C:\Users\Right Click\Desktop\Dr Sharaf_files\New folder\New folder\8176f1ca-d75e-4819-8f8c-bb45f2262bf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0"/>
                    <pic:cNvPicPr/>
                  </pic:nvPicPr>
                  <pic:blipFill>
                    <a:blip r:embed="rId27" cstate="print"/>
                    <a:srcRect/>
                    <a:stretch/>
                  </pic:blipFill>
                  <pic:spPr>
                    <a:xfrm>
                      <a:off x="0" y="0"/>
                      <a:ext cx="2529369" cy="1974327"/>
                    </a:xfrm>
                    <a:prstGeom prst="rect">
                      <a:avLst/>
                    </a:prstGeom>
                    <a:ln>
                      <a:noFill/>
                    </a:ln>
                  </pic:spPr>
                </pic:pic>
              </a:graphicData>
            </a:graphic>
          </wp:inline>
        </w:drawing>
      </w:r>
      <w:r w:rsidRPr="00543932">
        <w:rPr>
          <w:lang w:eastAsia="en-GB"/>
        </w:rPr>
        <w:t xml:space="preserve">          </w:t>
      </w:r>
      <w:r w:rsidR="00D5785A" w:rsidRPr="00543932">
        <w:rPr>
          <w:lang w:eastAsia="en-GB"/>
        </w:rPr>
        <w:t xml:space="preserve"> </w:t>
      </w:r>
      <w:r w:rsidRPr="00543932">
        <w:rPr>
          <w:lang w:eastAsia="en-GB"/>
        </w:rPr>
        <w:t xml:space="preserve">               </w:t>
      </w:r>
    </w:p>
    <w:p w14:paraId="5452EB40" w14:textId="77777777" w:rsidR="00B40798" w:rsidRPr="00543932" w:rsidRDefault="001A032C" w:rsidP="00D5785A">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sz w:val="24"/>
          <w:szCs w:val="24"/>
          <w:lang w:eastAsia="en-GB"/>
        </w:rPr>
        <w:t xml:space="preserve">   </w:t>
      </w:r>
      <w:r w:rsidRPr="00543932">
        <w:rPr>
          <w:rFonts w:ascii="Times New Roman" w:hAnsi="Times New Roman" w:cs="Times New Roman"/>
          <w:b/>
          <w:bCs/>
          <w:sz w:val="24"/>
          <w:szCs w:val="24"/>
          <w:lang w:eastAsia="en-GB"/>
        </w:rPr>
        <w:t>(Fig. 17):</w:t>
      </w:r>
      <w:r w:rsidRPr="00543932">
        <w:rPr>
          <w:rFonts w:ascii="Times New Roman" w:hAnsi="Times New Roman" w:cs="Times New Roman"/>
          <w:sz w:val="24"/>
          <w:szCs w:val="24"/>
          <w:lang w:eastAsia="en-GB"/>
        </w:rPr>
        <w:t xml:space="preserve"> Flap after separation.                </w:t>
      </w:r>
      <w:r w:rsidR="00D5785A" w:rsidRPr="00543932">
        <w:rPr>
          <w:rFonts w:ascii="Times New Roman" w:hAnsi="Times New Roman" w:cs="Times New Roman"/>
          <w:sz w:val="24"/>
          <w:szCs w:val="24"/>
          <w:lang w:eastAsia="en-GB"/>
        </w:rPr>
        <w:t xml:space="preserve">            </w:t>
      </w:r>
      <w:r w:rsidRPr="00543932">
        <w:rPr>
          <w:rFonts w:ascii="Times New Roman" w:hAnsi="Times New Roman" w:cs="Times New Roman"/>
          <w:sz w:val="24"/>
          <w:szCs w:val="24"/>
          <w:lang w:eastAsia="en-GB"/>
        </w:rPr>
        <w:t xml:space="preserve">            </w:t>
      </w:r>
    </w:p>
    <w:p w14:paraId="2677190A" w14:textId="54BC3BE7" w:rsidR="00D5785A" w:rsidRPr="00543932" w:rsidRDefault="001A032C" w:rsidP="00B40798">
      <w:pPr>
        <w:autoSpaceDE w:val="0"/>
        <w:autoSpaceDN w:val="0"/>
        <w:bidi w:val="0"/>
        <w:adjustRightInd w:val="0"/>
        <w:spacing w:after="0" w:line="240" w:lineRule="auto"/>
        <w:rPr>
          <w:rFonts w:ascii="Times New Roman" w:hAnsi="Times New Roman" w:cs="Times New Roman"/>
          <w:sz w:val="24"/>
          <w:szCs w:val="24"/>
          <w:lang w:eastAsia="en-GB"/>
        </w:rPr>
      </w:pPr>
      <w:r w:rsidRPr="00543932">
        <w:rPr>
          <w:rFonts w:ascii="Times New Roman" w:hAnsi="Times New Roman" w:cs="Times New Roman"/>
          <w:sz w:val="24"/>
          <w:szCs w:val="24"/>
          <w:lang w:eastAsia="en-GB"/>
        </w:rPr>
        <w:t xml:space="preserve">                                              </w:t>
      </w:r>
    </w:p>
    <w:bookmarkEnd w:id="15"/>
    <w:p w14:paraId="42085093" w14:textId="77777777" w:rsidR="009823B1" w:rsidRPr="00543932" w:rsidRDefault="001A032C">
      <w:pPr>
        <w:tabs>
          <w:tab w:val="left" w:pos="2175"/>
        </w:tabs>
        <w:bidi w:val="0"/>
        <w:spacing w:after="0" w:line="240" w:lineRule="auto"/>
        <w:ind w:right="43"/>
        <w:jc w:val="both"/>
        <w:rPr>
          <w:rFonts w:ascii="Times New Roman" w:hAnsi="Times New Roman" w:cs="Times New Roman"/>
          <w:b/>
          <w:bCs/>
          <w:iCs/>
          <w:sz w:val="24"/>
          <w:szCs w:val="24"/>
          <w:lang w:bidi="en-US"/>
        </w:rPr>
      </w:pPr>
      <w:r w:rsidRPr="00543932">
        <w:rPr>
          <w:rFonts w:ascii="Times New Roman" w:hAnsi="Times New Roman" w:cs="Times New Roman"/>
          <w:b/>
          <w:bCs/>
          <w:iCs/>
          <w:sz w:val="24"/>
          <w:szCs w:val="24"/>
          <w:lang w:bidi="en-US"/>
        </w:rPr>
        <w:t>Discussion</w:t>
      </w:r>
    </w:p>
    <w:p w14:paraId="544C63C1" w14:textId="0DA0AF38" w:rsidR="00EE4C79" w:rsidRPr="00543932" w:rsidRDefault="001A032C" w:rsidP="00EE4C79">
      <w:pPr>
        <w:pStyle w:val="Comment"/>
        <w:spacing w:line="240" w:lineRule="auto"/>
        <w:rPr>
          <w:sz w:val="24"/>
          <w:szCs w:val="24"/>
        </w:rPr>
      </w:pPr>
      <w:bookmarkStart w:id="17" w:name="_Hlk183641090"/>
      <w:r w:rsidRPr="00543932">
        <w:rPr>
          <w:sz w:val="24"/>
          <w:szCs w:val="24"/>
          <w:shd w:val="clear" w:color="auto" w:fill="FFFFFF"/>
        </w:rPr>
        <w:t xml:space="preserve">   </w:t>
      </w:r>
      <w:r w:rsidRPr="00543932">
        <w:rPr>
          <w:sz w:val="24"/>
          <w:szCs w:val="24"/>
        </w:rPr>
        <w:t xml:space="preserve">    </w:t>
      </w:r>
      <w:r w:rsidR="00EE4C79" w:rsidRPr="00543932">
        <w:rPr>
          <w:sz w:val="24"/>
          <w:szCs w:val="24"/>
        </w:rPr>
        <w:t xml:space="preserve">An injury that presents dramatically is an avulsion of skin from the hand or fingers. The whole mu Because the finger's </w:t>
      </w:r>
      <w:r w:rsidR="00C413F9" w:rsidRPr="00543932">
        <w:rPr>
          <w:sz w:val="24"/>
          <w:szCs w:val="24"/>
        </w:rPr>
        <w:t>mu</w:t>
      </w:r>
      <w:r w:rsidR="00EE4C79" w:rsidRPr="00543932">
        <w:rPr>
          <w:sz w:val="24"/>
          <w:szCs w:val="24"/>
        </w:rPr>
        <w:t xml:space="preserve">sculoskeletal unit is intact, the patient may often move the parts of his bare hand somewhat properly. The challenge for the reconstructive surgeon is to resurface the hand or finger with a superior, delicate skin covering while preserving hand function and movement. (7) The axial pattern flap used in the groin is based on the superficial circumflex iliac arteriovenous system. Since its first introduction, it has been widely </w:t>
      </w:r>
      <w:r w:rsidR="00C413F9" w:rsidRPr="00543932">
        <w:rPr>
          <w:sz w:val="24"/>
          <w:szCs w:val="24"/>
        </w:rPr>
        <w:t>utilized</w:t>
      </w:r>
      <w:r w:rsidR="00EE4C79" w:rsidRPr="00543932">
        <w:rPr>
          <w:sz w:val="24"/>
          <w:szCs w:val="24"/>
        </w:rPr>
        <w:t xml:space="preserve"> for soft tissue covering of the hands, </w:t>
      </w:r>
      <w:r w:rsidR="00EE4C79" w:rsidRPr="00543932">
        <w:rPr>
          <w:sz w:val="24"/>
          <w:szCs w:val="24"/>
        </w:rPr>
        <w:lastRenderedPageBreak/>
        <w:t xml:space="preserve">fingers, and distal forearms. (8) Despite a number of disadvantages, including the requirement for flap division, sporadic debulking surgery, and patient discomfort, the groin flap offers numerous advantages, including versatility, ease of technique, relatively quick application, lack of microsurgical techniques, and lower donor site morbidity when compared to free flaps. It may also be used by those who have vascular injuries. (9,10) However, there are several disadvantages to pedicled groin flaps. The course of therapy typically consists of two parts. For a few weeks, the patient must keep their arm close to their groin, which may be challenging and limit their range of motion. (11) To improve the form and functioning of the finger, more debulking procedures may be required if the restored area becomes bulky. Furthermore, inadequate sensory regeneration may restrict the affected fingers' touch capacity. (9,11) This prospective study was carried out on patients with Circumferential Degloving Skin Loss of Fingers, </w:t>
      </w:r>
      <w:proofErr w:type="spellStart"/>
      <w:r w:rsidR="00EE4C79" w:rsidRPr="00543932">
        <w:rPr>
          <w:sz w:val="24"/>
          <w:szCs w:val="24"/>
        </w:rPr>
        <w:t>Urbaniak</w:t>
      </w:r>
      <w:proofErr w:type="spellEnd"/>
      <w:r w:rsidR="00EE4C79" w:rsidRPr="00543932">
        <w:rPr>
          <w:sz w:val="24"/>
          <w:szCs w:val="24"/>
        </w:rPr>
        <w:t xml:space="preserve"> class III, to assess the efficacy of groin pedicled tubed flap as a procedure for rebuilding circumferential degloving skin of fingers.</w:t>
      </w:r>
    </w:p>
    <w:p w14:paraId="119BD2FC" w14:textId="77777777" w:rsidR="00EE4C79" w:rsidRPr="00543932" w:rsidRDefault="00EE4C79" w:rsidP="00EE4C79">
      <w:pPr>
        <w:pStyle w:val="Comment"/>
        <w:spacing w:line="240" w:lineRule="auto"/>
        <w:rPr>
          <w:sz w:val="24"/>
          <w:szCs w:val="24"/>
        </w:rPr>
      </w:pPr>
      <w:r w:rsidRPr="00543932">
        <w:rPr>
          <w:sz w:val="24"/>
          <w:szCs w:val="24"/>
        </w:rPr>
        <w:t>The average age of the patients was 42.9 ± 7.6 years. Of the patients, 15 (75%) were male, much more than the 5 (25%), who were female. This is consistent with a research by Romana Parvin et al. 2021 on pedicle groin flaps (12). According to the research, the average age of the participants was 30.6812.24 years, the majority were in the 20–29 age range, and at 38, there were more males than women (63.3%).</w:t>
      </w:r>
    </w:p>
    <w:p w14:paraId="21F9C84B" w14:textId="77777777" w:rsidR="00EE4C79" w:rsidRPr="00543932" w:rsidRDefault="00EE4C79" w:rsidP="00EE4C79">
      <w:pPr>
        <w:pStyle w:val="Comment"/>
        <w:spacing w:line="240" w:lineRule="auto"/>
        <w:rPr>
          <w:sz w:val="24"/>
          <w:szCs w:val="24"/>
        </w:rPr>
      </w:pPr>
      <w:r w:rsidRPr="00543932">
        <w:rPr>
          <w:sz w:val="24"/>
          <w:szCs w:val="24"/>
        </w:rPr>
        <w:t>According to the comorbidities, patients had a higher likelihood of having diabetes mellitus (3 patients, 15%), hypertension (6 patients, 30%), and renal impairment (1 patient, 5%). In a research on the medical history of patients who had pedicled groin flaps, Wael Ayad et al. 2024(13) discovered that two (20%) had cardiac illnesses, five (50%) had hypertension, four (40%) had diabetes mellitus, and one (10%) had hepatic impairment.</w:t>
      </w:r>
    </w:p>
    <w:p w14:paraId="0685A850" w14:textId="77777777" w:rsidR="00EE4C79" w:rsidRPr="00543932" w:rsidRDefault="00EE4C79" w:rsidP="00EE4C79">
      <w:pPr>
        <w:pStyle w:val="Comment"/>
        <w:spacing w:line="240" w:lineRule="auto"/>
        <w:rPr>
          <w:sz w:val="24"/>
          <w:szCs w:val="24"/>
        </w:rPr>
      </w:pPr>
      <w:r w:rsidRPr="00543932">
        <w:rPr>
          <w:sz w:val="24"/>
          <w:szCs w:val="24"/>
        </w:rPr>
        <w:t xml:space="preserve">          Three (15%) of the patients had avulsion injuries, four (20%) from industrial accidents, and thirteen (65%) from motor vehicle accidents. This is in line with R. Krishnamoorthy et al. 2011(14), who claimed that the most common causes of hand skin avulsion include road accidents, conveyor belt injuries, and ring avulsion injuries.</w:t>
      </w:r>
    </w:p>
    <w:p w14:paraId="5096A7FA" w14:textId="77777777" w:rsidR="00EE4C79" w:rsidRPr="00543932" w:rsidRDefault="00EE4C79" w:rsidP="00EE4C79">
      <w:pPr>
        <w:pStyle w:val="Comment"/>
        <w:spacing w:line="240" w:lineRule="auto"/>
        <w:rPr>
          <w:sz w:val="24"/>
          <w:szCs w:val="24"/>
        </w:rPr>
      </w:pPr>
      <w:r w:rsidRPr="00543932">
        <w:rPr>
          <w:sz w:val="24"/>
          <w:szCs w:val="24"/>
        </w:rPr>
        <w:t xml:space="preserve"> The procedure lasted between 1.5 and 2.5 hours, with an average of 2.3 ± 0.7 hours. This is consistent with a study by Pfister G et al. (17) that was carried out in 2024. After three hours of surgery, a ring finger injury was treated using a thinned and tubed groin flap.</w:t>
      </w:r>
    </w:p>
    <w:p w14:paraId="3EB71463" w14:textId="77777777" w:rsidR="00EE4C79" w:rsidRPr="00543932" w:rsidRDefault="00EE4C79" w:rsidP="00EE4C79">
      <w:pPr>
        <w:pStyle w:val="Comment"/>
        <w:spacing w:line="240" w:lineRule="auto"/>
        <w:rPr>
          <w:sz w:val="24"/>
          <w:szCs w:val="24"/>
        </w:rPr>
      </w:pPr>
      <w:r w:rsidRPr="00543932">
        <w:rPr>
          <w:sz w:val="24"/>
          <w:szCs w:val="24"/>
        </w:rPr>
        <w:t xml:space="preserve">       The flap was separated after three weeks, and it took an average of 49.6 ± 7.4 days to recuperate from the surgical wounds in each patient's hands and groin until they were completely healed. Complications led to a longer course of therapy. Additionally, 85 patients with soft tissue anomalies on the hand and distal forearm were treated with pedicled groin flaps in a study by Goertz et al. (6). They reported that the average duration of hospital stay was 29 ± 13 days, and the time to flap division was 24 ± 5 days.</w:t>
      </w:r>
    </w:p>
    <w:p w14:paraId="1095E964" w14:textId="77777777" w:rsidR="00EE4C79" w:rsidRPr="00543932" w:rsidRDefault="00EE4C79" w:rsidP="00EE4C79">
      <w:pPr>
        <w:pStyle w:val="Comment"/>
        <w:spacing w:line="240" w:lineRule="auto"/>
        <w:rPr>
          <w:sz w:val="24"/>
          <w:szCs w:val="24"/>
        </w:rPr>
      </w:pPr>
      <w:r w:rsidRPr="00543932">
        <w:rPr>
          <w:sz w:val="24"/>
          <w:szCs w:val="24"/>
        </w:rPr>
        <w:t xml:space="preserve"> According to the present study, 16 patients (80%) had no post-operative complications, whereas four patients (20%) had any. Only one patient (5%) had complete flap failure, two patients (10%) had marginal flap necrosis, and one patient (5%) developed an infection of the groin area that required antibiotic therapy and the removal of several sutures.</w:t>
      </w:r>
    </w:p>
    <w:p w14:paraId="6227697B" w14:textId="77777777" w:rsidR="00EE4C79" w:rsidRPr="00543932" w:rsidRDefault="00EE4C79" w:rsidP="00EE4C79">
      <w:pPr>
        <w:pStyle w:val="Comment"/>
        <w:spacing w:line="240" w:lineRule="auto"/>
        <w:rPr>
          <w:sz w:val="24"/>
          <w:szCs w:val="24"/>
        </w:rPr>
      </w:pPr>
      <w:r w:rsidRPr="00543932">
        <w:rPr>
          <w:sz w:val="24"/>
          <w:szCs w:val="24"/>
        </w:rPr>
        <w:t xml:space="preserve"> The outcomes of a groin flap procedure used to treat 69 patients with traumatic soft tissue anomalies in the upper limb are in line with a study conducted by Imran Adeel et al. in 2021 (15). Fortunately, no study participant had complete flap necrosis. A partial flap was seen in one patient (1.45%). An infection of the groin wound occurred in four individuals (5.80%).</w:t>
      </w:r>
    </w:p>
    <w:p w14:paraId="1D0690D1" w14:textId="77777777" w:rsidR="00EE4C79" w:rsidRPr="00543932" w:rsidRDefault="00EE4C79" w:rsidP="00EE4C79">
      <w:pPr>
        <w:pStyle w:val="Comment"/>
        <w:spacing w:line="240" w:lineRule="auto"/>
        <w:rPr>
          <w:sz w:val="24"/>
          <w:szCs w:val="24"/>
        </w:rPr>
      </w:pPr>
      <w:r w:rsidRPr="00543932">
        <w:rPr>
          <w:sz w:val="24"/>
          <w:szCs w:val="24"/>
        </w:rPr>
        <w:t xml:space="preserve">  According to a study by Acharya et al. (10), 68 patients were monitored for an average of 27 (1.6) months (range 12–60 months), which is likewise in line with the tests that were performed three to nine months after the trauma. </w:t>
      </w:r>
    </w:p>
    <w:p w14:paraId="1FEE6271" w14:textId="77777777" w:rsidR="00EE4C79" w:rsidRPr="00543932" w:rsidRDefault="00EE4C79" w:rsidP="00EE4C79">
      <w:pPr>
        <w:pStyle w:val="Comment"/>
        <w:spacing w:line="240" w:lineRule="auto"/>
        <w:rPr>
          <w:sz w:val="24"/>
          <w:szCs w:val="24"/>
        </w:rPr>
      </w:pPr>
      <w:r w:rsidRPr="00543932">
        <w:rPr>
          <w:sz w:val="24"/>
          <w:szCs w:val="24"/>
        </w:rPr>
        <w:lastRenderedPageBreak/>
        <w:t xml:space="preserve"> Two patients (10%) had exceptional range of motion, ten patients (50%) had good range, seven patients (35%) had medium range, one patient (5%), or there were set contractures or adhesions. Finger flexion to 1 cm or less from the distal palmar crease, or 85% of the complete active range of motion, was considered excellent range of motion. 18 patients had their treatment results evaluated following surgery, on average 3.7 years later, according to a study by </w:t>
      </w:r>
      <w:proofErr w:type="spellStart"/>
      <w:r w:rsidRPr="00543932">
        <w:rPr>
          <w:sz w:val="24"/>
          <w:szCs w:val="24"/>
        </w:rPr>
        <w:t>Zyluk</w:t>
      </w:r>
      <w:proofErr w:type="spellEnd"/>
      <w:r w:rsidRPr="00543932">
        <w:rPr>
          <w:sz w:val="24"/>
          <w:szCs w:val="24"/>
        </w:rPr>
        <w:t xml:space="preserve"> A. (16). Sixteen patients reported varied degrees of constraints related to both finger flexion and extension, whereas just two patients exhibited complete range of digital motion (flexion and extension). The operated hand's dexterity was significantly reduced, as shown by the average quickDASH questionnaire score of 21.5 points. None of the patients thought that their operated hand was totally effective. A significant impairment in hand function was shown by three subjects who had a quickDASH score of more than 40. The lowest functional results were seen in patients who also needed tendon restoration. </w:t>
      </w:r>
    </w:p>
    <w:p w14:paraId="17434B97" w14:textId="77777777" w:rsidR="00EE4C79" w:rsidRPr="00543932" w:rsidRDefault="00EE4C79" w:rsidP="00EE4C79">
      <w:pPr>
        <w:pStyle w:val="Comment"/>
        <w:spacing w:line="240" w:lineRule="auto"/>
        <w:rPr>
          <w:sz w:val="24"/>
          <w:szCs w:val="24"/>
        </w:rPr>
      </w:pPr>
      <w:r w:rsidRPr="00543932">
        <w:rPr>
          <w:sz w:val="24"/>
          <w:szCs w:val="24"/>
        </w:rPr>
        <w:t xml:space="preserve"> After nine months, two patients (10%) were totally insensate, fifteen patients (75%) had poor sensory recovery (more than 10 mm), and three patients (15%) had fine sensory recovery (less than 10 mm).</w:t>
      </w:r>
    </w:p>
    <w:p w14:paraId="0BB79EB9" w14:textId="5413B2AA" w:rsidR="00EE4C79" w:rsidRPr="00543932" w:rsidRDefault="00EE4C79" w:rsidP="00EE4C79">
      <w:pPr>
        <w:pStyle w:val="Comment"/>
        <w:spacing w:line="240" w:lineRule="auto"/>
        <w:rPr>
          <w:sz w:val="24"/>
          <w:szCs w:val="24"/>
        </w:rPr>
      </w:pPr>
      <w:r w:rsidRPr="00543932">
        <w:rPr>
          <w:sz w:val="24"/>
          <w:szCs w:val="24"/>
        </w:rPr>
        <w:t xml:space="preserve">      Nine patients (45%) had very high patient satisfaction, three patients (1</w:t>
      </w:r>
      <w:r w:rsidR="00967578" w:rsidRPr="00543932">
        <w:rPr>
          <w:sz w:val="24"/>
          <w:szCs w:val="24"/>
        </w:rPr>
        <w:t>5</w:t>
      </w:r>
      <w:r w:rsidRPr="00543932">
        <w:rPr>
          <w:sz w:val="24"/>
          <w:szCs w:val="24"/>
        </w:rPr>
        <w:t xml:space="preserve">%) had moderate patient satisfaction, two patients (10%) had poor patient satisfaction, and six patients (30%) had extraordinary patient satisfaction. </w:t>
      </w:r>
      <w:proofErr w:type="spellStart"/>
      <w:r w:rsidRPr="00543932">
        <w:rPr>
          <w:sz w:val="24"/>
          <w:szCs w:val="24"/>
        </w:rPr>
        <w:t>Amouzou</w:t>
      </w:r>
      <w:proofErr w:type="spellEnd"/>
      <w:r w:rsidRPr="00543932">
        <w:rPr>
          <w:sz w:val="24"/>
          <w:szCs w:val="24"/>
        </w:rPr>
        <w:t xml:space="preserve"> et al. 2017 (9) employed a groin flap to show the consequences of circumferential skin loss in the ring finger. Each patient was really happy with the scar at the donor site. Four patients claimed their flap was wonderful and they were really satisfied. For one patient, the flap was too thick. Secondary thinning was performed at four months, and the patient was satisfied with the results.</w:t>
      </w:r>
    </w:p>
    <w:p w14:paraId="1E50E1E5" w14:textId="77777777" w:rsidR="00EE4C79" w:rsidRPr="00543932" w:rsidRDefault="00EE4C79" w:rsidP="00EE4C79">
      <w:pPr>
        <w:pStyle w:val="Comment"/>
        <w:spacing w:line="240" w:lineRule="auto"/>
        <w:rPr>
          <w:sz w:val="24"/>
          <w:szCs w:val="24"/>
        </w:rPr>
      </w:pPr>
      <w:r w:rsidRPr="00543932">
        <w:rPr>
          <w:sz w:val="24"/>
          <w:szCs w:val="24"/>
        </w:rPr>
        <w:t xml:space="preserve"> The DASH score ranged from 16 to 35, with a mean of 27.2 ± 4.6 at six months after surgery. Pedicled groin flaps were employed by Goertz et al. (6) to treat 85 individuals who had distal forearm and hand soft tissue anomalies. The average DASH score was 23 ± 17, and most of the outcomes were deemed good. </w:t>
      </w:r>
    </w:p>
    <w:p w14:paraId="7FE836FF" w14:textId="1FF6DAFF" w:rsidR="00924D25" w:rsidRPr="00543932" w:rsidRDefault="00924D25" w:rsidP="00EE4C79">
      <w:pPr>
        <w:pStyle w:val="Comment"/>
        <w:spacing w:line="240" w:lineRule="auto"/>
        <w:rPr>
          <w:sz w:val="24"/>
          <w:szCs w:val="24"/>
          <w:shd w:val="clear" w:color="auto" w:fill="FFFFFF"/>
        </w:rPr>
      </w:pPr>
    </w:p>
    <w:bookmarkEnd w:id="17"/>
    <w:p w14:paraId="4CE31BEB" w14:textId="77777777" w:rsidR="009823B1" w:rsidRPr="00543932" w:rsidRDefault="001A032C">
      <w:pPr>
        <w:tabs>
          <w:tab w:val="left" w:pos="2175"/>
        </w:tabs>
        <w:bidi w:val="0"/>
        <w:spacing w:after="0" w:line="240" w:lineRule="auto"/>
        <w:ind w:right="43"/>
        <w:jc w:val="both"/>
        <w:rPr>
          <w:rFonts w:ascii="Times New Roman" w:hAnsi="Times New Roman" w:cs="Times New Roman"/>
          <w:b/>
          <w:sz w:val="24"/>
          <w:szCs w:val="24"/>
        </w:rPr>
      </w:pPr>
      <w:r w:rsidRPr="00543932">
        <w:rPr>
          <w:rFonts w:ascii="Times New Roman" w:hAnsi="Times New Roman" w:cs="Times New Roman"/>
          <w:b/>
          <w:sz w:val="24"/>
          <w:szCs w:val="24"/>
        </w:rPr>
        <w:t>Conclusion:</w:t>
      </w:r>
      <w:r w:rsidRPr="00543932">
        <w:rPr>
          <w:rFonts w:ascii="Times New Roman" w:hAnsi="Times New Roman" w:cs="Times New Roman"/>
          <w:b/>
          <w:sz w:val="24"/>
          <w:szCs w:val="24"/>
        </w:rPr>
        <w:tab/>
      </w:r>
    </w:p>
    <w:p w14:paraId="5F17FF3B" w14:textId="34FBF3BA" w:rsidR="00AD37D8" w:rsidRPr="00543932" w:rsidRDefault="00EE4C79" w:rsidP="00AD37D8">
      <w:pPr>
        <w:tabs>
          <w:tab w:val="left" w:pos="2175"/>
        </w:tabs>
        <w:bidi w:val="0"/>
        <w:spacing w:after="0" w:line="240" w:lineRule="auto"/>
        <w:ind w:right="43"/>
        <w:jc w:val="both"/>
        <w:rPr>
          <w:rFonts w:ascii="Times New Roman" w:hAnsi="Times New Roman" w:cs="Times New Roman"/>
          <w:bCs/>
          <w:iCs/>
          <w:sz w:val="24"/>
          <w:szCs w:val="24"/>
          <w:lang w:bidi="en-US"/>
        </w:rPr>
      </w:pPr>
      <w:r w:rsidRPr="00543932">
        <w:rPr>
          <w:rFonts w:ascii="Times New Roman" w:hAnsi="Times New Roman" w:cs="Times New Roman"/>
          <w:bCs/>
          <w:iCs/>
          <w:sz w:val="24"/>
          <w:szCs w:val="24"/>
          <w:lang w:bidi="en-US"/>
        </w:rPr>
        <w:t xml:space="preserve">The effectiveness of a tubed groin flap in reconstructing fingers with circumferential skin loss was shown in this research. Although it requires two staged operations and requires the patient to keep the limb attached to the flap for 21 days, it has a hidden scar in the groin, hairless because it is located at the lateral part of the groin, thinner than the abdominal flap and causes less tissue oedema because of the excellent venous drainage at its base. Additionally, it is a straightforward process that is easy to master, has a brief hospital stay and operation time, few problems, and a high satisfaction rate. </w:t>
      </w:r>
    </w:p>
    <w:p w14:paraId="523E4F66" w14:textId="77777777" w:rsidR="00AD37D8" w:rsidRPr="00543932" w:rsidRDefault="00AD37D8" w:rsidP="00AD37D8">
      <w:pPr>
        <w:tabs>
          <w:tab w:val="left" w:pos="2175"/>
        </w:tabs>
        <w:bidi w:val="0"/>
        <w:spacing w:after="0" w:line="240" w:lineRule="auto"/>
        <w:ind w:right="43"/>
        <w:jc w:val="both"/>
        <w:rPr>
          <w:rFonts w:ascii="Times New Roman" w:hAnsi="Times New Roman" w:cs="Times New Roman"/>
          <w:b/>
          <w:sz w:val="24"/>
          <w:szCs w:val="24"/>
        </w:rPr>
      </w:pPr>
    </w:p>
    <w:p w14:paraId="5C799DFA" w14:textId="2BA41ECC" w:rsidR="009823B1" w:rsidRPr="00543932" w:rsidRDefault="001A032C" w:rsidP="00AD37D8">
      <w:pPr>
        <w:tabs>
          <w:tab w:val="left" w:pos="2175"/>
        </w:tabs>
        <w:bidi w:val="0"/>
        <w:spacing w:after="0" w:line="240" w:lineRule="auto"/>
        <w:ind w:right="43"/>
        <w:jc w:val="both"/>
        <w:rPr>
          <w:rFonts w:ascii="Times New Roman" w:hAnsi="Times New Roman" w:cs="Times New Roman"/>
          <w:b/>
          <w:sz w:val="24"/>
          <w:szCs w:val="24"/>
        </w:rPr>
      </w:pPr>
      <w:r w:rsidRPr="00543932">
        <w:rPr>
          <w:rFonts w:ascii="Times New Roman" w:hAnsi="Times New Roman" w:cs="Times New Roman"/>
          <w:b/>
          <w:sz w:val="24"/>
          <w:szCs w:val="24"/>
        </w:rPr>
        <w:t>References:</w:t>
      </w:r>
    </w:p>
    <w:p w14:paraId="40AE6DE4"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bookmarkStart w:id="18" w:name="_Hlk183313175"/>
      <w:r w:rsidRPr="00543932">
        <w:rPr>
          <w:rFonts w:ascii="Times New Roman" w:eastAsia="Times New Roman" w:hAnsi="Times New Roman" w:cs="Times New Roman"/>
        </w:rPr>
        <w:t>Höllwarth ME. Soft Tissue Trauma. In: Pediatric Surgery: General Pediatric Surgery, Tumors, Trauma and Transplantation. Springer; p. 735-743. 2021.</w:t>
      </w:r>
    </w:p>
    <w:p w14:paraId="7EBA9725" w14:textId="77777777" w:rsidR="009823B1" w:rsidRPr="00543932" w:rsidRDefault="001A032C">
      <w:pPr>
        <w:pStyle w:val="EndNoteBibliography"/>
        <w:numPr>
          <w:ilvl w:val="0"/>
          <w:numId w:val="1"/>
        </w:numPr>
        <w:jc w:val="both"/>
        <w:rPr>
          <w:rFonts w:ascii="Times New Roman" w:hAnsi="Times New Roman" w:cs="Times New Roman"/>
          <w:color w:val="auto"/>
          <w:szCs w:val="22"/>
        </w:rPr>
      </w:pPr>
      <w:r w:rsidRPr="00543932">
        <w:rPr>
          <w:rFonts w:ascii="Times New Roman" w:hAnsi="Times New Roman" w:cs="Times New Roman"/>
          <w:bCs/>
          <w:color w:val="auto"/>
          <w:szCs w:val="22"/>
        </w:rPr>
        <w:t>Hamouya, A., Barbato, B., Beauthier-Landauer, V. &amp; Hémon, C.</w:t>
      </w:r>
      <w:r w:rsidRPr="00543932">
        <w:rPr>
          <w:rFonts w:ascii="Times New Roman" w:hAnsi="Times New Roman" w:cs="Times New Roman"/>
          <w:b/>
          <w:color w:val="auto"/>
          <w:szCs w:val="22"/>
        </w:rPr>
        <w:t xml:space="preserve"> </w:t>
      </w:r>
      <w:r w:rsidRPr="00543932">
        <w:rPr>
          <w:rFonts w:ascii="Times New Roman" w:hAnsi="Times New Roman" w:cs="Times New Roman"/>
          <w:color w:val="auto"/>
          <w:szCs w:val="22"/>
        </w:rPr>
        <w:t xml:space="preserve">2018. Complete ring finger avulsion: Review of 16 years of cases at a Hand Emergency Unit. </w:t>
      </w:r>
      <w:r w:rsidRPr="00543932">
        <w:rPr>
          <w:rFonts w:ascii="Times New Roman" w:hAnsi="Times New Roman" w:cs="Times New Roman"/>
          <w:i/>
          <w:color w:val="auto"/>
          <w:szCs w:val="22"/>
        </w:rPr>
        <w:t>Hand Surg Rehabil</w:t>
      </w:r>
      <w:r w:rsidRPr="00543932">
        <w:rPr>
          <w:rFonts w:ascii="Times New Roman" w:hAnsi="Times New Roman" w:cs="Times New Roman"/>
          <w:color w:val="auto"/>
          <w:szCs w:val="22"/>
        </w:rPr>
        <w:t>.</w:t>
      </w:r>
    </w:p>
    <w:p w14:paraId="5745660B"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eastAsia="Times New Roman" w:hAnsi="Times New Roman" w:cs="Times New Roman"/>
        </w:rPr>
        <w:t>Kadry HM, El Sharkawy O, El Essawy N, Taha AA. Back to Groin; Re-Knocking the Door…. The Egyptian Journal of Plastic and Reconstructive Surgery. 44(4):487-94. 2020.</w:t>
      </w:r>
    </w:p>
    <w:p w14:paraId="1C689ABA"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eastAsia="Times New Roman" w:hAnsi="Times New Roman" w:cs="Times New Roman"/>
        </w:rPr>
        <w:t>Mishra JK, Sahu SA, De M, et al. Pedicled anterolateral thigh flap: A versatile flap for complex regional defect reconstruction. GMS Interdiscip Plast Reconstr Surg DGPW. 12. 2023.</w:t>
      </w:r>
    </w:p>
    <w:p w14:paraId="7404862B"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eastAsia="Times New Roman" w:hAnsi="Times New Roman" w:cs="Times New Roman"/>
        </w:rPr>
        <w:t>Jabaiti S, Ahmad M, AlRyalat SA. Reconstruction of upper extremity defects by random pedicle abdominal flaps: Is it still a valid option? Plast Reconstr Surg Glob Open. 2020;8(3).</w:t>
      </w:r>
    </w:p>
    <w:p w14:paraId="6C9C0D17"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hAnsi="Times New Roman" w:cs="Times New Roman"/>
        </w:rPr>
        <w:t>Goertz O, Kapalschinski N, Daigeler A, et al. The effectiveness of pedicled groin flaps in the treatment of hand defects: Results of 49 patients. J Hand Surg Am 2012;37(10):2088- 94.</w:t>
      </w:r>
    </w:p>
    <w:p w14:paraId="39AF13BB" w14:textId="77777777" w:rsidR="009823B1" w:rsidRPr="00543932" w:rsidRDefault="001A032C">
      <w:pPr>
        <w:pStyle w:val="EndNoteBibliography"/>
        <w:numPr>
          <w:ilvl w:val="0"/>
          <w:numId w:val="1"/>
        </w:numPr>
        <w:jc w:val="both"/>
        <w:rPr>
          <w:rFonts w:ascii="Times New Roman" w:hAnsi="Times New Roman" w:cs="Times New Roman"/>
          <w:color w:val="auto"/>
          <w:szCs w:val="22"/>
        </w:rPr>
      </w:pPr>
      <w:bookmarkStart w:id="19" w:name="_Hlk183641207"/>
      <w:r w:rsidRPr="00543932">
        <w:rPr>
          <w:rFonts w:ascii="Times New Roman" w:hAnsi="Times New Roman" w:cs="Times New Roman"/>
          <w:bCs/>
          <w:color w:val="auto"/>
          <w:szCs w:val="22"/>
        </w:rPr>
        <w:t>Liu,</w:t>
      </w:r>
      <w:bookmarkEnd w:id="19"/>
      <w:r w:rsidRPr="00543932">
        <w:rPr>
          <w:rFonts w:ascii="Times New Roman" w:hAnsi="Times New Roman" w:cs="Times New Roman"/>
          <w:bCs/>
          <w:color w:val="auto"/>
          <w:szCs w:val="22"/>
        </w:rPr>
        <w:t xml:space="preserve"> H., Guo, T., Wang, B., Wu, F., Zhang, W., Xu, T., et al. 20</w:t>
      </w:r>
      <w:r w:rsidRPr="00543932">
        <w:rPr>
          <w:rFonts w:ascii="Times New Roman" w:hAnsi="Times New Roman" w:cs="Times New Roman"/>
          <w:color w:val="auto"/>
          <w:szCs w:val="22"/>
        </w:rPr>
        <w:t xml:space="preserve">24. A two-stage surgery for completely </w:t>
      </w:r>
      <w:r w:rsidRPr="00543932">
        <w:rPr>
          <w:rFonts w:ascii="Times New Roman" w:hAnsi="Times New Roman" w:cs="Times New Roman"/>
          <w:color w:val="auto"/>
          <w:szCs w:val="22"/>
        </w:rPr>
        <w:lastRenderedPageBreak/>
        <w:t xml:space="preserve">degloving injury of multiple fingers: A retrospective cohort study. </w:t>
      </w:r>
      <w:r w:rsidRPr="00543932">
        <w:rPr>
          <w:rFonts w:ascii="Times New Roman" w:hAnsi="Times New Roman" w:cs="Times New Roman"/>
          <w:i/>
          <w:color w:val="auto"/>
          <w:szCs w:val="22"/>
        </w:rPr>
        <w:t>Journal of Hand and Microsurgery</w:t>
      </w:r>
      <w:r w:rsidRPr="00543932">
        <w:rPr>
          <w:rFonts w:ascii="Times New Roman" w:hAnsi="Times New Roman" w:cs="Times New Roman"/>
          <w:b/>
          <w:color w:val="auto"/>
          <w:szCs w:val="22"/>
        </w:rPr>
        <w:t>,</w:t>
      </w:r>
      <w:r w:rsidRPr="00543932">
        <w:rPr>
          <w:rFonts w:ascii="Times New Roman" w:hAnsi="Times New Roman" w:cs="Times New Roman"/>
          <w:color w:val="auto"/>
          <w:szCs w:val="22"/>
        </w:rPr>
        <w:t xml:space="preserve"> 100151.</w:t>
      </w:r>
    </w:p>
    <w:p w14:paraId="0C94C7D3" w14:textId="77777777" w:rsidR="009823B1" w:rsidRPr="00543932" w:rsidRDefault="001A032C" w:rsidP="000D70BB">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bookmarkStart w:id="20" w:name="_Hlk183641221"/>
      <w:r w:rsidRPr="00543932">
        <w:rPr>
          <w:rFonts w:ascii="Times New Roman" w:hAnsi="Times New Roman" w:cs="Times New Roman"/>
        </w:rPr>
        <w:t xml:space="preserve">Smith PJ, </w:t>
      </w:r>
      <w:bookmarkEnd w:id="20"/>
      <w:r w:rsidRPr="00543932">
        <w:rPr>
          <w:rFonts w:ascii="Times New Roman" w:hAnsi="Times New Roman" w:cs="Times New Roman"/>
        </w:rPr>
        <w:t xml:space="preserve">Foley B, McGregor IA, et al. The anatomical basis of the groin flap. Plast Reconstr Surg </w:t>
      </w:r>
      <w:proofErr w:type="gramStart"/>
      <w:r w:rsidRPr="00543932">
        <w:rPr>
          <w:rFonts w:ascii="Times New Roman" w:hAnsi="Times New Roman" w:cs="Times New Roman"/>
        </w:rPr>
        <w:t>1972;49:41</w:t>
      </w:r>
      <w:proofErr w:type="gramEnd"/>
      <w:r w:rsidRPr="00543932">
        <w:rPr>
          <w:rFonts w:ascii="Times New Roman" w:hAnsi="Times New Roman" w:cs="Times New Roman"/>
        </w:rPr>
        <w:t>-7.</w:t>
      </w:r>
    </w:p>
    <w:p w14:paraId="42C2A9CB"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eastAsia="Times New Roman" w:hAnsi="Times New Roman" w:cs="Times New Roman"/>
        </w:rPr>
        <w:t>Amouzou KS, Berny N, El Harti A, et al. The pedicled groin flap in resurfacing hand burn scar release and other injuries: A five-case series report and review of the literature. Ann Burns Fire Disasters. 2017;30(1):57-61. 2017.</w:t>
      </w:r>
    </w:p>
    <w:p w14:paraId="40F896CE"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eastAsia="Times New Roman" w:hAnsi="Times New Roman" w:cs="Times New Roman"/>
        </w:rPr>
        <w:t>Acharya AM, Ravikiran N, Jayakrishnan KN, et al. The role of pedicled abdominal flaps in hand and forearm composite tissue injuries: Results of technical refinements for safe harvest. J Orthop. 16(4):369-376. 2019.</w:t>
      </w:r>
    </w:p>
    <w:p w14:paraId="1BBE304F"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bookmarkStart w:id="21" w:name="_Hlk183641264"/>
      <w:r w:rsidRPr="00543932">
        <w:rPr>
          <w:rFonts w:ascii="Times New Roman" w:eastAsia="Times New Roman" w:hAnsi="Times New Roman" w:cs="Times New Roman"/>
        </w:rPr>
        <w:t xml:space="preserve">Jacobson </w:t>
      </w:r>
      <w:bookmarkEnd w:id="21"/>
      <w:r w:rsidRPr="00543932">
        <w:rPr>
          <w:rFonts w:ascii="Times New Roman" w:eastAsia="Times New Roman" w:hAnsi="Times New Roman" w:cs="Times New Roman"/>
        </w:rPr>
        <w:t>L, Skladman R, Tuggle CT, et al. Pedicled groin flap for reconstruction of combined first webspace and dorsal hand contracture. Eplasty. 2022;22</w:t>
      </w:r>
    </w:p>
    <w:p w14:paraId="6A500783"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hAnsi="Times New Roman" w:cs="Times New Roman"/>
        </w:rPr>
        <w:t>Romana Parvin1*, Mohd Fazle Rubby2, Mohammad Abul Kalam Azad3, Md. Toriqul Islam4 and Md Shahidul Islam Farhad5: “Groin Flap” for Reconstruction of Defects on Dorsum of the Hand. Annals of International Medical and Dental Research E-ISSN: 2395-2822 | P-ISSN: 2395-2814 2021.</w:t>
      </w:r>
    </w:p>
    <w:p w14:paraId="1B3D0B01"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hAnsi="Times New Roman" w:cs="Times New Roman"/>
        </w:rPr>
        <w:t>Wael Ayad, Gamal Ibrahim El-</w:t>
      </w:r>
      <w:proofErr w:type="gramStart"/>
      <w:r w:rsidRPr="00543932">
        <w:rPr>
          <w:rFonts w:ascii="Times New Roman" w:hAnsi="Times New Roman" w:cs="Times New Roman"/>
        </w:rPr>
        <w:t>Habaa,  Emad</w:t>
      </w:r>
      <w:proofErr w:type="gramEnd"/>
      <w:r w:rsidRPr="00543932">
        <w:rPr>
          <w:rFonts w:ascii="Times New Roman" w:hAnsi="Times New Roman" w:cs="Times New Roman"/>
        </w:rPr>
        <w:t xml:space="preserve"> Eldeen Mostafa Abdelhafez,  Mostafa Saeed Abdeen, Ola Ahmed Seif and Ahmed Abdelrahim Shoulah, Egypt, J. Plast. Reconstr. Surg., Vol. 48, No. 2, April: 99-109, 2024.</w:t>
      </w:r>
    </w:p>
    <w:p w14:paraId="0FDBD3BF"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sz w:val="24"/>
          <w:szCs w:val="24"/>
        </w:rPr>
      </w:pPr>
      <w:r w:rsidRPr="00543932">
        <w:rPr>
          <w:sz w:val="24"/>
          <w:szCs w:val="24"/>
        </w:rPr>
        <w:t>R. Krishnamoorthy, G. Karthikeyan Indian Journal of Plastic Surgery May-August 2011 Vol 44 Issue 2.</w:t>
      </w:r>
    </w:p>
    <w:p w14:paraId="7F570A91" w14:textId="77777777" w:rsidR="009823B1" w:rsidRPr="00543932" w:rsidRDefault="001A032C">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r w:rsidRPr="00543932">
        <w:rPr>
          <w:rFonts w:ascii="Times New Roman" w:hAnsi="Times New Roman" w:cs="Times New Roman"/>
        </w:rPr>
        <w:t>Imran Adeel, Ghazanfar Ali, Tahir Iqbal Mirza and Muhammad Jalil Malik, Med. Forum, Vol. 32, No. 4 95 April, 2021.</w:t>
      </w:r>
    </w:p>
    <w:p w14:paraId="493D681E" w14:textId="77777777" w:rsidR="009823B1" w:rsidRPr="00543932" w:rsidRDefault="001A032C" w:rsidP="007A3435">
      <w:pPr>
        <w:pStyle w:val="ListParagraph"/>
        <w:numPr>
          <w:ilvl w:val="0"/>
          <w:numId w:val="1"/>
        </w:numPr>
        <w:bidi w:val="0"/>
        <w:spacing w:before="100" w:beforeAutospacing="1" w:after="100" w:afterAutospacing="1" w:line="240" w:lineRule="auto"/>
        <w:jc w:val="both"/>
        <w:rPr>
          <w:rFonts w:ascii="Times New Roman" w:eastAsia="Times New Roman" w:hAnsi="Times New Roman" w:cs="Times New Roman"/>
        </w:rPr>
      </w:pPr>
      <w:bookmarkStart w:id="22" w:name="_Hlk183641954"/>
      <w:r w:rsidRPr="00543932">
        <w:rPr>
          <w:rFonts w:ascii="Times New Roman" w:eastAsia="Times New Roman" w:hAnsi="Times New Roman" w:cs="Times New Roman"/>
        </w:rPr>
        <w:t>Zyluk A.: Outcomes of coverage of the soft tissue defects in the hand with a groin flap; Pol Przegl Chir 2023; 95 (2): 32–38.</w:t>
      </w:r>
    </w:p>
    <w:p w14:paraId="53D02216" w14:textId="77777777" w:rsidR="0076065B" w:rsidRPr="00543932" w:rsidRDefault="0076065B" w:rsidP="0076065B">
      <w:pPr>
        <w:pStyle w:val="ListParagraph"/>
        <w:numPr>
          <w:ilvl w:val="0"/>
          <w:numId w:val="1"/>
        </w:numPr>
        <w:bidi w:val="0"/>
        <w:rPr>
          <w:rFonts w:asciiTheme="majorBidi" w:hAnsiTheme="majorBidi" w:cstheme="majorBidi"/>
          <w:sz w:val="24"/>
          <w:szCs w:val="24"/>
        </w:rPr>
      </w:pPr>
      <w:bookmarkStart w:id="23" w:name="_Hlk183642169"/>
      <w:bookmarkEnd w:id="18"/>
      <w:bookmarkEnd w:id="22"/>
      <w:r w:rsidRPr="00543932">
        <w:rPr>
          <w:rFonts w:asciiTheme="majorBidi" w:hAnsiTheme="majorBidi" w:cstheme="majorBidi"/>
          <w:sz w:val="24"/>
          <w:szCs w:val="24"/>
        </w:rPr>
        <w:t>Pfister G, </w:t>
      </w:r>
      <w:proofErr w:type="spellStart"/>
      <w:r w:rsidRPr="00543932">
        <w:rPr>
          <w:rFonts w:asciiTheme="majorBidi" w:hAnsiTheme="majorBidi" w:cstheme="majorBidi"/>
          <w:sz w:val="24"/>
          <w:szCs w:val="24"/>
        </w:rPr>
        <w:t>Ranc</w:t>
      </w:r>
      <w:proofErr w:type="spellEnd"/>
      <w:r w:rsidRPr="00543932">
        <w:rPr>
          <w:rFonts w:asciiTheme="majorBidi" w:hAnsiTheme="majorBidi" w:cstheme="majorBidi"/>
          <w:sz w:val="24"/>
          <w:szCs w:val="24"/>
        </w:rPr>
        <w:t xml:space="preserve"> C, Mathieu L Delayed management of a ring finger injury by a thinned and tubed groin flap in a forward surgical unit </w:t>
      </w:r>
      <w:r w:rsidRPr="00543932">
        <w:rPr>
          <w:rFonts w:asciiTheme="majorBidi" w:hAnsiTheme="majorBidi" w:cstheme="majorBidi"/>
          <w:i/>
          <w:iCs/>
          <w:sz w:val="24"/>
          <w:szCs w:val="24"/>
        </w:rPr>
        <w:t>BMJ Mil Health </w:t>
      </w:r>
      <w:r w:rsidRPr="00543932">
        <w:rPr>
          <w:rFonts w:asciiTheme="majorBidi" w:hAnsiTheme="majorBidi" w:cstheme="majorBidi"/>
          <w:sz w:val="24"/>
          <w:szCs w:val="24"/>
        </w:rPr>
        <w:t>2024;</w:t>
      </w:r>
      <w:r w:rsidRPr="00543932">
        <w:rPr>
          <w:rFonts w:asciiTheme="majorBidi" w:hAnsiTheme="majorBidi" w:cstheme="majorBidi"/>
          <w:b/>
          <w:bCs/>
          <w:sz w:val="24"/>
          <w:szCs w:val="24"/>
        </w:rPr>
        <w:t>170:</w:t>
      </w:r>
      <w:r w:rsidRPr="00543932">
        <w:rPr>
          <w:rFonts w:asciiTheme="majorBidi" w:hAnsiTheme="majorBidi" w:cstheme="majorBidi"/>
          <w:sz w:val="24"/>
          <w:szCs w:val="24"/>
        </w:rPr>
        <w:t>82-83.</w:t>
      </w:r>
      <w:bookmarkEnd w:id="23"/>
    </w:p>
    <w:sectPr w:rsidR="0076065B" w:rsidRPr="00543932">
      <w:headerReference w:type="default" r:id="rId28"/>
      <w:type w:val="continuous"/>
      <w:pgSz w:w="11906" w:h="16838"/>
      <w:pgMar w:top="1440" w:right="1021" w:bottom="1440" w:left="1191" w:header="51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9578EF" w14:textId="77777777" w:rsidR="000B0F09" w:rsidRDefault="000B0F09">
      <w:pPr>
        <w:spacing w:after="0" w:line="240" w:lineRule="auto"/>
      </w:pPr>
      <w:r>
        <w:separator/>
      </w:r>
    </w:p>
  </w:endnote>
  <w:endnote w:type="continuationSeparator" w:id="0">
    <w:p w14:paraId="5CEC9D7C" w14:textId="77777777" w:rsidR="000B0F09" w:rsidRDefault="000B0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jaVu Sans">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Helvetica LT Std">
    <w:altName w:val="Times New Roman"/>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ictum">
    <w:altName w:val="Times New Roman"/>
    <w:charset w:val="00"/>
    <w:family w:val="auto"/>
    <w:pitch w:val="variable"/>
    <w:sig w:usb0="00000003" w:usb1="00000000" w:usb2="00000000" w:usb3="00000000" w:csb0="00000001" w:csb1="00000000"/>
  </w:font>
  <w:font w:name="TimesNewRomanPSMT">
    <w:altName w:val="Times New Roman"/>
    <w:charset w:val="EE"/>
    <w:family w:val="auto"/>
    <w:pitch w:val="default"/>
    <w:sig w:usb0="00000005" w:usb1="00000000" w:usb2="00000000" w:usb3="00000000" w:csb0="00000002" w:csb1="00000000"/>
  </w:font>
  <w:font w:name="Helvetica-Bold">
    <w:altName w:val="Arial"/>
    <w:charset w:val="00"/>
    <w:family w:val="roman"/>
    <w:pitch w:val="default"/>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47 CondensedLight">
    <w:altName w:val="Arial"/>
    <w:charset w:val="00"/>
    <w:family w:val="swiss"/>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oudyOlSt BT">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52C4C" w14:textId="77777777" w:rsidR="000B0F09" w:rsidRDefault="000B0F09">
      <w:pPr>
        <w:spacing w:after="0" w:line="240" w:lineRule="auto"/>
      </w:pPr>
      <w:r>
        <w:separator/>
      </w:r>
    </w:p>
  </w:footnote>
  <w:footnote w:type="continuationSeparator" w:id="0">
    <w:p w14:paraId="07E1B850" w14:textId="77777777" w:rsidR="000B0F09" w:rsidRDefault="000B0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89C46" w14:textId="77777777" w:rsidR="0087227D" w:rsidRDefault="0087227D">
    <w:pPr>
      <w:pStyle w:val="Header"/>
      <w:rPr>
        <w:rFonts w:cs="Arial"/>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FD6D772"/>
    <w:lvl w:ilvl="0" w:tplc="C4EE8AEA">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2E086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4C8CEEF8"/>
    <w:lvl w:ilvl="0" w:tplc="52724FEA">
      <w:start w:val="2"/>
      <w:numFmt w:val="bullet"/>
      <w:lvlText w:val="-"/>
      <w:lvlJc w:val="left"/>
      <w:pPr>
        <w:ind w:left="2160" w:hanging="360"/>
      </w:pPr>
      <w:rPr>
        <w:rFonts w:ascii="Times New Roman" w:eastAsia="DejaVu Sans"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0000004"/>
    <w:multiLevelType w:val="hybridMultilevel"/>
    <w:tmpl w:val="AD5AE3D6"/>
    <w:lvl w:ilvl="0" w:tplc="04090003">
      <w:start w:val="1"/>
      <w:numFmt w:val="bullet"/>
      <w:lvlText w:val="o"/>
      <w:lvlJc w:val="left"/>
      <w:pPr>
        <w:ind w:left="603" w:hanging="360"/>
      </w:pPr>
      <w:rPr>
        <w:rFonts w:ascii="Courier New" w:hAnsi="Courier New" w:cs="Courier New" w:hint="default"/>
      </w:rPr>
    </w:lvl>
    <w:lvl w:ilvl="1" w:tplc="04090003" w:tentative="1">
      <w:start w:val="1"/>
      <w:numFmt w:val="bullet"/>
      <w:lvlText w:val="o"/>
      <w:lvlJc w:val="left"/>
      <w:pPr>
        <w:ind w:left="1323" w:hanging="360"/>
      </w:pPr>
      <w:rPr>
        <w:rFonts w:ascii="Courier New" w:hAnsi="Courier New" w:cs="Courier New" w:hint="default"/>
      </w:rPr>
    </w:lvl>
    <w:lvl w:ilvl="2" w:tplc="04090005" w:tentative="1">
      <w:start w:val="1"/>
      <w:numFmt w:val="bullet"/>
      <w:lvlText w:val=""/>
      <w:lvlJc w:val="left"/>
      <w:pPr>
        <w:ind w:left="2043" w:hanging="360"/>
      </w:pPr>
      <w:rPr>
        <w:rFonts w:ascii="Wingdings" w:hAnsi="Wingdings" w:hint="default"/>
      </w:rPr>
    </w:lvl>
    <w:lvl w:ilvl="3" w:tplc="04090001" w:tentative="1">
      <w:start w:val="1"/>
      <w:numFmt w:val="bullet"/>
      <w:lvlText w:val=""/>
      <w:lvlJc w:val="left"/>
      <w:pPr>
        <w:ind w:left="2763" w:hanging="360"/>
      </w:pPr>
      <w:rPr>
        <w:rFonts w:ascii="Symbol" w:hAnsi="Symbol" w:hint="default"/>
      </w:rPr>
    </w:lvl>
    <w:lvl w:ilvl="4" w:tplc="04090003" w:tentative="1">
      <w:start w:val="1"/>
      <w:numFmt w:val="bullet"/>
      <w:lvlText w:val="o"/>
      <w:lvlJc w:val="left"/>
      <w:pPr>
        <w:ind w:left="3483" w:hanging="360"/>
      </w:pPr>
      <w:rPr>
        <w:rFonts w:ascii="Courier New" w:hAnsi="Courier New" w:cs="Courier New" w:hint="default"/>
      </w:rPr>
    </w:lvl>
    <w:lvl w:ilvl="5" w:tplc="04090005" w:tentative="1">
      <w:start w:val="1"/>
      <w:numFmt w:val="bullet"/>
      <w:lvlText w:val=""/>
      <w:lvlJc w:val="left"/>
      <w:pPr>
        <w:ind w:left="4203" w:hanging="360"/>
      </w:pPr>
      <w:rPr>
        <w:rFonts w:ascii="Wingdings" w:hAnsi="Wingdings" w:hint="default"/>
      </w:rPr>
    </w:lvl>
    <w:lvl w:ilvl="6" w:tplc="04090001" w:tentative="1">
      <w:start w:val="1"/>
      <w:numFmt w:val="bullet"/>
      <w:lvlText w:val=""/>
      <w:lvlJc w:val="left"/>
      <w:pPr>
        <w:ind w:left="4923" w:hanging="360"/>
      </w:pPr>
      <w:rPr>
        <w:rFonts w:ascii="Symbol" w:hAnsi="Symbol" w:hint="default"/>
      </w:rPr>
    </w:lvl>
    <w:lvl w:ilvl="7" w:tplc="04090003" w:tentative="1">
      <w:start w:val="1"/>
      <w:numFmt w:val="bullet"/>
      <w:lvlText w:val="o"/>
      <w:lvlJc w:val="left"/>
      <w:pPr>
        <w:ind w:left="5643" w:hanging="360"/>
      </w:pPr>
      <w:rPr>
        <w:rFonts w:ascii="Courier New" w:hAnsi="Courier New" w:cs="Courier New" w:hint="default"/>
      </w:rPr>
    </w:lvl>
    <w:lvl w:ilvl="8" w:tplc="04090005" w:tentative="1">
      <w:start w:val="1"/>
      <w:numFmt w:val="bullet"/>
      <w:lvlText w:val=""/>
      <w:lvlJc w:val="left"/>
      <w:pPr>
        <w:ind w:left="6363" w:hanging="360"/>
      </w:pPr>
      <w:rPr>
        <w:rFonts w:ascii="Wingdings" w:hAnsi="Wingdings" w:hint="default"/>
      </w:rPr>
    </w:lvl>
  </w:abstractNum>
  <w:abstractNum w:abstractNumId="4" w15:restartNumberingAfterBreak="0">
    <w:nsid w:val="00000005"/>
    <w:multiLevelType w:val="hybridMultilevel"/>
    <w:tmpl w:val="AAC27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D5AA88DA"/>
    <w:lvl w:ilvl="0" w:tplc="C4EE8AEA">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5DC81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12AE1B8E"/>
    <w:lvl w:ilvl="0" w:tplc="08090001">
      <w:start w:val="1"/>
      <w:numFmt w:val="bullet"/>
      <w:lvlText w:val=""/>
      <w:lvlJc w:val="left"/>
      <w:pPr>
        <w:ind w:left="720" w:hanging="360"/>
      </w:pPr>
      <w:rPr>
        <w:rFonts w:ascii="Symbol" w:hAnsi="Symbol" w:hint="default"/>
      </w:rPr>
    </w:lvl>
    <w:lvl w:ilvl="1" w:tplc="88245882" w:tentative="1">
      <w:start w:val="1"/>
      <w:numFmt w:val="bullet"/>
      <w:lvlText w:val="o"/>
      <w:lvlJc w:val="left"/>
      <w:pPr>
        <w:ind w:left="1440" w:hanging="360"/>
      </w:pPr>
      <w:rPr>
        <w:rFonts w:ascii="Courier New" w:hAnsi="Courier New" w:cs="Courier New" w:hint="default"/>
      </w:rPr>
    </w:lvl>
    <w:lvl w:ilvl="2" w:tplc="C4BCD3CC" w:tentative="1">
      <w:start w:val="1"/>
      <w:numFmt w:val="bullet"/>
      <w:lvlText w:val=""/>
      <w:lvlJc w:val="left"/>
      <w:pPr>
        <w:ind w:left="2160" w:hanging="360"/>
      </w:pPr>
      <w:rPr>
        <w:rFonts w:ascii="Wingdings" w:hAnsi="Wingdings" w:hint="default"/>
      </w:rPr>
    </w:lvl>
    <w:lvl w:ilvl="3" w:tplc="F0DCA8C0" w:tentative="1">
      <w:start w:val="1"/>
      <w:numFmt w:val="bullet"/>
      <w:lvlText w:val=""/>
      <w:lvlJc w:val="left"/>
      <w:pPr>
        <w:ind w:left="2880" w:hanging="360"/>
      </w:pPr>
      <w:rPr>
        <w:rFonts w:ascii="Symbol" w:hAnsi="Symbol" w:hint="default"/>
      </w:rPr>
    </w:lvl>
    <w:lvl w:ilvl="4" w:tplc="539887F4" w:tentative="1">
      <w:start w:val="1"/>
      <w:numFmt w:val="bullet"/>
      <w:lvlText w:val="o"/>
      <w:lvlJc w:val="left"/>
      <w:pPr>
        <w:ind w:left="3600" w:hanging="360"/>
      </w:pPr>
      <w:rPr>
        <w:rFonts w:ascii="Courier New" w:hAnsi="Courier New" w:cs="Courier New" w:hint="default"/>
      </w:rPr>
    </w:lvl>
    <w:lvl w:ilvl="5" w:tplc="15D042F8" w:tentative="1">
      <w:start w:val="1"/>
      <w:numFmt w:val="bullet"/>
      <w:lvlText w:val=""/>
      <w:lvlJc w:val="left"/>
      <w:pPr>
        <w:ind w:left="4320" w:hanging="360"/>
      </w:pPr>
      <w:rPr>
        <w:rFonts w:ascii="Wingdings" w:hAnsi="Wingdings" w:hint="default"/>
      </w:rPr>
    </w:lvl>
    <w:lvl w:ilvl="6" w:tplc="AC34DB02" w:tentative="1">
      <w:start w:val="1"/>
      <w:numFmt w:val="bullet"/>
      <w:lvlText w:val=""/>
      <w:lvlJc w:val="left"/>
      <w:pPr>
        <w:ind w:left="5040" w:hanging="360"/>
      </w:pPr>
      <w:rPr>
        <w:rFonts w:ascii="Symbol" w:hAnsi="Symbol" w:hint="default"/>
      </w:rPr>
    </w:lvl>
    <w:lvl w:ilvl="7" w:tplc="5CA0F68E" w:tentative="1">
      <w:start w:val="1"/>
      <w:numFmt w:val="bullet"/>
      <w:lvlText w:val="o"/>
      <w:lvlJc w:val="left"/>
      <w:pPr>
        <w:ind w:left="5760" w:hanging="360"/>
      </w:pPr>
      <w:rPr>
        <w:rFonts w:ascii="Courier New" w:hAnsi="Courier New" w:cs="Courier New" w:hint="default"/>
      </w:rPr>
    </w:lvl>
    <w:lvl w:ilvl="8" w:tplc="6D98D944"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DF347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FFCCC3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E7DE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0C"/>
    <w:multiLevelType w:val="hybridMultilevel"/>
    <w:tmpl w:val="EFF05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90188C3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000000E"/>
    <w:multiLevelType w:val="hybridMultilevel"/>
    <w:tmpl w:val="A628F77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C374D68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7B6AF6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0000011"/>
    <w:multiLevelType w:val="hybridMultilevel"/>
    <w:tmpl w:val="B33456F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00000012"/>
    <w:multiLevelType w:val="hybridMultilevel"/>
    <w:tmpl w:val="4C6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80A4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8AFC7A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AD26F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5066C5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00000017"/>
    <w:multiLevelType w:val="hybridMultilevel"/>
    <w:tmpl w:val="CA96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41A23FA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15:restartNumberingAfterBreak="0">
    <w:nsid w:val="00000019"/>
    <w:multiLevelType w:val="hybridMultilevel"/>
    <w:tmpl w:val="47029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000001A"/>
    <w:multiLevelType w:val="hybridMultilevel"/>
    <w:tmpl w:val="BDA279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B6102C4C"/>
    <w:lvl w:ilvl="0" w:tplc="A3E037C4">
      <w:start w:val="1"/>
      <w:numFmt w:val="bullet"/>
      <w:lvlText w:val="•"/>
      <w:lvlJc w:val="left"/>
      <w:pPr>
        <w:ind w:left="303" w:hanging="144"/>
      </w:pPr>
      <w:rPr>
        <w:rFonts w:ascii="Times New Roman" w:eastAsia="Times New Roman" w:hAnsi="Times New Roman" w:cs="Times New Roman" w:hint="default"/>
        <w:w w:val="100"/>
        <w:sz w:val="24"/>
        <w:szCs w:val="24"/>
        <w:lang w:val="en-US" w:eastAsia="en-US" w:bidi="ar-SA"/>
      </w:rPr>
    </w:lvl>
    <w:lvl w:ilvl="1" w:tplc="B4525D04">
      <w:start w:val="1"/>
      <w:numFmt w:val="bullet"/>
      <w:lvlText w:val="•"/>
      <w:lvlJc w:val="left"/>
      <w:pPr>
        <w:ind w:left="549" w:hanging="144"/>
      </w:pPr>
      <w:rPr>
        <w:rFonts w:hint="default"/>
        <w:lang w:val="en-US" w:eastAsia="en-US" w:bidi="ar-SA"/>
      </w:rPr>
    </w:lvl>
    <w:lvl w:ilvl="2" w:tplc="F2AAE6E8">
      <w:start w:val="1"/>
      <w:numFmt w:val="bullet"/>
      <w:lvlText w:val="•"/>
      <w:lvlJc w:val="left"/>
      <w:pPr>
        <w:ind w:left="799" w:hanging="144"/>
      </w:pPr>
      <w:rPr>
        <w:rFonts w:hint="default"/>
        <w:lang w:val="en-US" w:eastAsia="en-US" w:bidi="ar-SA"/>
      </w:rPr>
    </w:lvl>
    <w:lvl w:ilvl="3" w:tplc="DEA84EAE">
      <w:start w:val="1"/>
      <w:numFmt w:val="bullet"/>
      <w:lvlText w:val="•"/>
      <w:lvlJc w:val="left"/>
      <w:pPr>
        <w:ind w:left="1048" w:hanging="144"/>
      </w:pPr>
      <w:rPr>
        <w:rFonts w:hint="default"/>
        <w:lang w:val="en-US" w:eastAsia="en-US" w:bidi="ar-SA"/>
      </w:rPr>
    </w:lvl>
    <w:lvl w:ilvl="4" w:tplc="BCA46D5E">
      <w:start w:val="1"/>
      <w:numFmt w:val="bullet"/>
      <w:lvlText w:val="•"/>
      <w:lvlJc w:val="left"/>
      <w:pPr>
        <w:ind w:left="1298" w:hanging="144"/>
      </w:pPr>
      <w:rPr>
        <w:rFonts w:hint="default"/>
        <w:lang w:val="en-US" w:eastAsia="en-US" w:bidi="ar-SA"/>
      </w:rPr>
    </w:lvl>
    <w:lvl w:ilvl="5" w:tplc="1F14BAC2">
      <w:start w:val="1"/>
      <w:numFmt w:val="bullet"/>
      <w:lvlText w:val="•"/>
      <w:lvlJc w:val="left"/>
      <w:pPr>
        <w:ind w:left="1547" w:hanging="144"/>
      </w:pPr>
      <w:rPr>
        <w:rFonts w:hint="default"/>
        <w:lang w:val="en-US" w:eastAsia="en-US" w:bidi="ar-SA"/>
      </w:rPr>
    </w:lvl>
    <w:lvl w:ilvl="6" w:tplc="51A24DCA">
      <w:start w:val="1"/>
      <w:numFmt w:val="bullet"/>
      <w:lvlText w:val="•"/>
      <w:lvlJc w:val="left"/>
      <w:pPr>
        <w:ind w:left="1797" w:hanging="144"/>
      </w:pPr>
      <w:rPr>
        <w:rFonts w:hint="default"/>
        <w:lang w:val="en-US" w:eastAsia="en-US" w:bidi="ar-SA"/>
      </w:rPr>
    </w:lvl>
    <w:lvl w:ilvl="7" w:tplc="BB64798A">
      <w:start w:val="1"/>
      <w:numFmt w:val="bullet"/>
      <w:lvlText w:val="•"/>
      <w:lvlJc w:val="left"/>
      <w:pPr>
        <w:ind w:left="2046" w:hanging="144"/>
      </w:pPr>
      <w:rPr>
        <w:rFonts w:hint="default"/>
        <w:lang w:val="en-US" w:eastAsia="en-US" w:bidi="ar-SA"/>
      </w:rPr>
    </w:lvl>
    <w:lvl w:ilvl="8" w:tplc="38EAF072">
      <w:start w:val="1"/>
      <w:numFmt w:val="bullet"/>
      <w:lvlText w:val="•"/>
      <w:lvlJc w:val="left"/>
      <w:pPr>
        <w:ind w:left="2296" w:hanging="144"/>
      </w:pPr>
      <w:rPr>
        <w:rFonts w:hint="default"/>
        <w:lang w:val="en-US" w:eastAsia="en-US" w:bidi="ar-SA"/>
      </w:rPr>
    </w:lvl>
  </w:abstractNum>
  <w:abstractNum w:abstractNumId="27" w15:restartNumberingAfterBreak="0">
    <w:nsid w:val="0000001C"/>
    <w:multiLevelType w:val="hybridMultilevel"/>
    <w:tmpl w:val="12B86C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699" w:hanging="360"/>
      </w:pPr>
      <w:rPr>
        <w:rFonts w:ascii="Wingdings" w:hAnsi="Wingdings" w:hint="default"/>
      </w:rPr>
    </w:lvl>
    <w:lvl w:ilvl="3" w:tplc="04090001">
      <w:start w:val="1"/>
      <w:numFmt w:val="bullet"/>
      <w:lvlText w:val=""/>
      <w:lvlJc w:val="left"/>
      <w:pPr>
        <w:ind w:left="3419" w:hanging="360"/>
      </w:pPr>
      <w:rPr>
        <w:rFonts w:ascii="Symbol" w:hAnsi="Symbol" w:hint="default"/>
      </w:rPr>
    </w:lvl>
    <w:lvl w:ilvl="4" w:tplc="04090003">
      <w:start w:val="1"/>
      <w:numFmt w:val="bullet"/>
      <w:lvlText w:val="o"/>
      <w:lvlJc w:val="left"/>
      <w:pPr>
        <w:ind w:left="4139" w:hanging="360"/>
      </w:pPr>
      <w:rPr>
        <w:rFonts w:ascii="Courier New" w:hAnsi="Courier New" w:cs="Courier New" w:hint="default"/>
      </w:rPr>
    </w:lvl>
    <w:lvl w:ilvl="5" w:tplc="04090005">
      <w:start w:val="1"/>
      <w:numFmt w:val="bullet"/>
      <w:lvlText w:val=""/>
      <w:lvlJc w:val="left"/>
      <w:pPr>
        <w:ind w:left="4859" w:hanging="360"/>
      </w:pPr>
      <w:rPr>
        <w:rFonts w:ascii="Wingdings" w:hAnsi="Wingdings" w:hint="default"/>
      </w:rPr>
    </w:lvl>
    <w:lvl w:ilvl="6" w:tplc="04090001">
      <w:start w:val="1"/>
      <w:numFmt w:val="bullet"/>
      <w:lvlText w:val=""/>
      <w:lvlJc w:val="left"/>
      <w:pPr>
        <w:ind w:left="5579" w:hanging="360"/>
      </w:pPr>
      <w:rPr>
        <w:rFonts w:ascii="Symbol" w:hAnsi="Symbol" w:hint="default"/>
      </w:rPr>
    </w:lvl>
    <w:lvl w:ilvl="7" w:tplc="04090003">
      <w:start w:val="1"/>
      <w:numFmt w:val="bullet"/>
      <w:lvlText w:val="o"/>
      <w:lvlJc w:val="left"/>
      <w:pPr>
        <w:ind w:left="6299" w:hanging="360"/>
      </w:pPr>
      <w:rPr>
        <w:rFonts w:ascii="Courier New" w:hAnsi="Courier New" w:cs="Courier New" w:hint="default"/>
      </w:rPr>
    </w:lvl>
    <w:lvl w:ilvl="8" w:tplc="04090005">
      <w:start w:val="1"/>
      <w:numFmt w:val="bullet"/>
      <w:lvlText w:val=""/>
      <w:lvlJc w:val="left"/>
      <w:pPr>
        <w:ind w:left="7019" w:hanging="360"/>
      </w:pPr>
      <w:rPr>
        <w:rFonts w:ascii="Wingdings" w:hAnsi="Wingdings" w:hint="default"/>
      </w:rPr>
    </w:lvl>
  </w:abstractNum>
  <w:abstractNum w:abstractNumId="28" w15:restartNumberingAfterBreak="0">
    <w:nsid w:val="0000001D"/>
    <w:multiLevelType w:val="hybridMultilevel"/>
    <w:tmpl w:val="6FDE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2B16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C8701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E8082A82"/>
    <w:lvl w:ilvl="0" w:tplc="0B82FE36">
      <w:start w:val="1"/>
      <w:numFmt w:val="bullet"/>
      <w:lvlText w:val="•"/>
      <w:lvlJc w:val="left"/>
      <w:pPr>
        <w:ind w:left="303" w:hanging="144"/>
      </w:pPr>
      <w:rPr>
        <w:rFonts w:ascii="Times New Roman" w:eastAsia="Times New Roman" w:hAnsi="Times New Roman" w:cs="Times New Roman" w:hint="default"/>
        <w:w w:val="100"/>
        <w:sz w:val="24"/>
        <w:szCs w:val="24"/>
        <w:lang w:val="en-US" w:eastAsia="en-US" w:bidi="ar-SA"/>
      </w:rPr>
    </w:lvl>
    <w:lvl w:ilvl="1" w:tplc="FF84302C">
      <w:start w:val="1"/>
      <w:numFmt w:val="bullet"/>
      <w:lvlText w:val="•"/>
      <w:lvlJc w:val="left"/>
      <w:pPr>
        <w:ind w:left="549" w:hanging="144"/>
      </w:pPr>
      <w:rPr>
        <w:rFonts w:hint="default"/>
        <w:lang w:val="en-US" w:eastAsia="en-US" w:bidi="ar-SA"/>
      </w:rPr>
    </w:lvl>
    <w:lvl w:ilvl="2" w:tplc="59B87C8E">
      <w:start w:val="1"/>
      <w:numFmt w:val="bullet"/>
      <w:lvlText w:val="•"/>
      <w:lvlJc w:val="left"/>
      <w:pPr>
        <w:ind w:left="799" w:hanging="144"/>
      </w:pPr>
      <w:rPr>
        <w:rFonts w:hint="default"/>
        <w:lang w:val="en-US" w:eastAsia="en-US" w:bidi="ar-SA"/>
      </w:rPr>
    </w:lvl>
    <w:lvl w:ilvl="3" w:tplc="CDE4322C">
      <w:start w:val="1"/>
      <w:numFmt w:val="bullet"/>
      <w:lvlText w:val="•"/>
      <w:lvlJc w:val="left"/>
      <w:pPr>
        <w:ind w:left="1048" w:hanging="144"/>
      </w:pPr>
      <w:rPr>
        <w:rFonts w:hint="default"/>
        <w:lang w:val="en-US" w:eastAsia="en-US" w:bidi="ar-SA"/>
      </w:rPr>
    </w:lvl>
    <w:lvl w:ilvl="4" w:tplc="2CEA8AA2">
      <w:start w:val="1"/>
      <w:numFmt w:val="bullet"/>
      <w:lvlText w:val="•"/>
      <w:lvlJc w:val="left"/>
      <w:pPr>
        <w:ind w:left="1298" w:hanging="144"/>
      </w:pPr>
      <w:rPr>
        <w:rFonts w:hint="default"/>
        <w:lang w:val="en-US" w:eastAsia="en-US" w:bidi="ar-SA"/>
      </w:rPr>
    </w:lvl>
    <w:lvl w:ilvl="5" w:tplc="CAF24FF0">
      <w:start w:val="1"/>
      <w:numFmt w:val="bullet"/>
      <w:lvlText w:val="•"/>
      <w:lvlJc w:val="left"/>
      <w:pPr>
        <w:ind w:left="1547" w:hanging="144"/>
      </w:pPr>
      <w:rPr>
        <w:rFonts w:hint="default"/>
        <w:lang w:val="en-US" w:eastAsia="en-US" w:bidi="ar-SA"/>
      </w:rPr>
    </w:lvl>
    <w:lvl w:ilvl="6" w:tplc="00EE151E">
      <w:start w:val="1"/>
      <w:numFmt w:val="bullet"/>
      <w:lvlText w:val="•"/>
      <w:lvlJc w:val="left"/>
      <w:pPr>
        <w:ind w:left="1797" w:hanging="144"/>
      </w:pPr>
      <w:rPr>
        <w:rFonts w:hint="default"/>
        <w:lang w:val="en-US" w:eastAsia="en-US" w:bidi="ar-SA"/>
      </w:rPr>
    </w:lvl>
    <w:lvl w:ilvl="7" w:tplc="7A3831B0">
      <w:start w:val="1"/>
      <w:numFmt w:val="bullet"/>
      <w:lvlText w:val="•"/>
      <w:lvlJc w:val="left"/>
      <w:pPr>
        <w:ind w:left="2046" w:hanging="144"/>
      </w:pPr>
      <w:rPr>
        <w:rFonts w:hint="default"/>
        <w:lang w:val="en-US" w:eastAsia="en-US" w:bidi="ar-SA"/>
      </w:rPr>
    </w:lvl>
    <w:lvl w:ilvl="8" w:tplc="80A2676E">
      <w:start w:val="1"/>
      <w:numFmt w:val="bullet"/>
      <w:lvlText w:val="•"/>
      <w:lvlJc w:val="left"/>
      <w:pPr>
        <w:ind w:left="2296" w:hanging="144"/>
      </w:pPr>
      <w:rPr>
        <w:rFonts w:hint="default"/>
        <w:lang w:val="en-US" w:eastAsia="en-US" w:bidi="ar-SA"/>
      </w:rPr>
    </w:lvl>
  </w:abstractNum>
  <w:abstractNum w:abstractNumId="32" w15:restartNumberingAfterBreak="0">
    <w:nsid w:val="00000021"/>
    <w:multiLevelType w:val="hybridMultilevel"/>
    <w:tmpl w:val="618A64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0000022"/>
    <w:multiLevelType w:val="hybridMultilevel"/>
    <w:tmpl w:val="EC6A6360"/>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15:restartNumberingAfterBreak="0">
    <w:nsid w:val="00000023"/>
    <w:multiLevelType w:val="hybridMultilevel"/>
    <w:tmpl w:val="64963314"/>
    <w:lvl w:ilvl="0" w:tplc="08090001">
      <w:start w:val="1"/>
      <w:numFmt w:val="bullet"/>
      <w:lvlText w:val=""/>
      <w:lvlJc w:val="left"/>
      <w:pPr>
        <w:ind w:left="720" w:hanging="360"/>
      </w:pPr>
      <w:rPr>
        <w:rFonts w:ascii="Symbol" w:hAnsi="Symbol" w:hint="default"/>
      </w:rPr>
    </w:lvl>
    <w:lvl w:ilvl="1" w:tplc="7BE09C9A" w:tentative="1">
      <w:start w:val="1"/>
      <w:numFmt w:val="bullet"/>
      <w:lvlText w:val="o"/>
      <w:lvlJc w:val="left"/>
      <w:pPr>
        <w:ind w:left="1440" w:hanging="360"/>
      </w:pPr>
      <w:rPr>
        <w:rFonts w:ascii="Courier New" w:hAnsi="Courier New" w:cs="Courier New" w:hint="default"/>
      </w:rPr>
    </w:lvl>
    <w:lvl w:ilvl="2" w:tplc="43A6C478" w:tentative="1">
      <w:start w:val="1"/>
      <w:numFmt w:val="bullet"/>
      <w:lvlText w:val=""/>
      <w:lvlJc w:val="left"/>
      <w:pPr>
        <w:ind w:left="2160" w:hanging="360"/>
      </w:pPr>
      <w:rPr>
        <w:rFonts w:ascii="Wingdings" w:hAnsi="Wingdings" w:hint="default"/>
      </w:rPr>
    </w:lvl>
    <w:lvl w:ilvl="3" w:tplc="DFE276E4" w:tentative="1">
      <w:start w:val="1"/>
      <w:numFmt w:val="bullet"/>
      <w:lvlText w:val=""/>
      <w:lvlJc w:val="left"/>
      <w:pPr>
        <w:ind w:left="2880" w:hanging="360"/>
      </w:pPr>
      <w:rPr>
        <w:rFonts w:ascii="Symbol" w:hAnsi="Symbol" w:hint="default"/>
      </w:rPr>
    </w:lvl>
    <w:lvl w:ilvl="4" w:tplc="837A4B84" w:tentative="1">
      <w:start w:val="1"/>
      <w:numFmt w:val="bullet"/>
      <w:lvlText w:val="o"/>
      <w:lvlJc w:val="left"/>
      <w:pPr>
        <w:ind w:left="3600" w:hanging="360"/>
      </w:pPr>
      <w:rPr>
        <w:rFonts w:ascii="Courier New" w:hAnsi="Courier New" w:cs="Courier New" w:hint="default"/>
      </w:rPr>
    </w:lvl>
    <w:lvl w:ilvl="5" w:tplc="9DF2D100" w:tentative="1">
      <w:start w:val="1"/>
      <w:numFmt w:val="bullet"/>
      <w:lvlText w:val=""/>
      <w:lvlJc w:val="left"/>
      <w:pPr>
        <w:ind w:left="4320" w:hanging="360"/>
      </w:pPr>
      <w:rPr>
        <w:rFonts w:ascii="Wingdings" w:hAnsi="Wingdings" w:hint="default"/>
      </w:rPr>
    </w:lvl>
    <w:lvl w:ilvl="6" w:tplc="9B20A924" w:tentative="1">
      <w:start w:val="1"/>
      <w:numFmt w:val="bullet"/>
      <w:lvlText w:val=""/>
      <w:lvlJc w:val="left"/>
      <w:pPr>
        <w:ind w:left="5040" w:hanging="360"/>
      </w:pPr>
      <w:rPr>
        <w:rFonts w:ascii="Symbol" w:hAnsi="Symbol" w:hint="default"/>
      </w:rPr>
    </w:lvl>
    <w:lvl w:ilvl="7" w:tplc="6C2EA12C" w:tentative="1">
      <w:start w:val="1"/>
      <w:numFmt w:val="bullet"/>
      <w:lvlText w:val="o"/>
      <w:lvlJc w:val="left"/>
      <w:pPr>
        <w:ind w:left="5760" w:hanging="360"/>
      </w:pPr>
      <w:rPr>
        <w:rFonts w:ascii="Courier New" w:hAnsi="Courier New" w:cs="Courier New" w:hint="default"/>
      </w:rPr>
    </w:lvl>
    <w:lvl w:ilvl="8" w:tplc="86FCEA26"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FFFFFFFF"/>
    <w:lvl w:ilvl="0" w:tplc="E59AC61E">
      <w:start w:val="1"/>
      <w:numFmt w:val="decimal"/>
      <w:lvlText w:val="%1."/>
      <w:lvlJc w:val="left"/>
      <w:pPr>
        <w:ind w:left="720" w:hanging="360"/>
      </w:pPr>
    </w:lvl>
    <w:lvl w:ilvl="1" w:tplc="10468896">
      <w:start w:val="1"/>
      <w:numFmt w:val="decimal"/>
      <w:lvlText w:val="%2."/>
      <w:lvlJc w:val="left"/>
      <w:pPr>
        <w:ind w:left="1440" w:hanging="1080"/>
      </w:pPr>
    </w:lvl>
    <w:lvl w:ilvl="2" w:tplc="8BDC1A68">
      <w:start w:val="1"/>
      <w:numFmt w:val="decimal"/>
      <w:lvlText w:val="%3."/>
      <w:lvlJc w:val="left"/>
      <w:pPr>
        <w:ind w:left="2160" w:hanging="1980"/>
      </w:pPr>
    </w:lvl>
    <w:lvl w:ilvl="3" w:tplc="8FC2872E">
      <w:start w:val="1"/>
      <w:numFmt w:val="decimal"/>
      <w:lvlText w:val="%4."/>
      <w:lvlJc w:val="left"/>
      <w:pPr>
        <w:ind w:left="2880" w:hanging="2520"/>
      </w:pPr>
    </w:lvl>
    <w:lvl w:ilvl="4" w:tplc="977037C6">
      <w:start w:val="1"/>
      <w:numFmt w:val="decimal"/>
      <w:lvlText w:val="%5."/>
      <w:lvlJc w:val="left"/>
      <w:pPr>
        <w:ind w:left="3600" w:hanging="3240"/>
      </w:pPr>
    </w:lvl>
    <w:lvl w:ilvl="5" w:tplc="F99ED4DC">
      <w:start w:val="1"/>
      <w:numFmt w:val="decimal"/>
      <w:lvlText w:val="%6."/>
      <w:lvlJc w:val="left"/>
      <w:pPr>
        <w:ind w:left="4320" w:hanging="4140"/>
      </w:pPr>
    </w:lvl>
    <w:lvl w:ilvl="6" w:tplc="76F294F6">
      <w:start w:val="1"/>
      <w:numFmt w:val="decimal"/>
      <w:lvlText w:val="%7."/>
      <w:lvlJc w:val="left"/>
      <w:pPr>
        <w:ind w:left="5040" w:hanging="4680"/>
      </w:pPr>
    </w:lvl>
    <w:lvl w:ilvl="7" w:tplc="4B64C8EE">
      <w:start w:val="1"/>
      <w:numFmt w:val="decimal"/>
      <w:lvlText w:val="%8."/>
      <w:lvlJc w:val="left"/>
      <w:pPr>
        <w:ind w:left="5760" w:hanging="5400"/>
      </w:pPr>
    </w:lvl>
    <w:lvl w:ilvl="8" w:tplc="DB1AF5FE">
      <w:start w:val="1"/>
      <w:numFmt w:val="decimal"/>
      <w:lvlText w:val="%9."/>
      <w:lvlJc w:val="left"/>
      <w:pPr>
        <w:ind w:left="6480" w:hanging="6300"/>
      </w:pPr>
    </w:lvl>
  </w:abstractNum>
  <w:abstractNum w:abstractNumId="36" w15:restartNumberingAfterBreak="0">
    <w:nsid w:val="6A5D4CF2"/>
    <w:multiLevelType w:val="hybridMultilevel"/>
    <w:tmpl w:val="DC2E7F0C"/>
    <w:lvl w:ilvl="0" w:tplc="D8FA9874">
      <w:start w:val="1"/>
      <w:numFmt w:val="decimal"/>
      <w:lvlText w:val="%1)"/>
      <w:lvlJc w:val="left"/>
      <w:pPr>
        <w:ind w:left="360" w:hanging="360"/>
      </w:pPr>
      <w:rPr>
        <w:b/>
        <w:bCs/>
        <w:sz w:val="32"/>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4"/>
  </w:num>
  <w:num w:numId="2">
    <w:abstractNumId w:val="36"/>
  </w:num>
  <w:num w:numId="3">
    <w:abstractNumId w:val="16"/>
  </w:num>
  <w:num w:numId="4">
    <w:abstractNumId w:val="11"/>
  </w:num>
  <w:num w:numId="5">
    <w:abstractNumId w:val="22"/>
  </w:num>
  <w:num w:numId="6">
    <w:abstractNumId w:val="32"/>
  </w:num>
  <w:num w:numId="7">
    <w:abstractNumId w:val="2"/>
  </w:num>
  <w:num w:numId="8">
    <w:abstractNumId w:val="9"/>
  </w:num>
  <w:num w:numId="9">
    <w:abstractNumId w:val="6"/>
  </w:num>
  <w:num w:numId="10">
    <w:abstractNumId w:val="13"/>
  </w:num>
  <w:num w:numId="11">
    <w:abstractNumId w:val="1"/>
  </w:num>
  <w:num w:numId="12">
    <w:abstractNumId w:val="30"/>
  </w:num>
  <w:num w:numId="13">
    <w:abstractNumId w:val="4"/>
  </w:num>
  <w:num w:numId="14">
    <w:abstractNumId w:val="12"/>
  </w:num>
  <w:num w:numId="15">
    <w:abstractNumId w:val="19"/>
  </w:num>
  <w:num w:numId="16">
    <w:abstractNumId w:val="3"/>
  </w:num>
  <w:num w:numId="17">
    <w:abstractNumId w:val="21"/>
  </w:num>
  <w:num w:numId="18">
    <w:abstractNumId w:val="27"/>
  </w:num>
  <w:num w:numId="19">
    <w:abstractNumId w:val="34"/>
  </w:num>
  <w:num w:numId="20">
    <w:abstractNumId w:val="10"/>
  </w:num>
  <w:num w:numId="21">
    <w:abstractNumId w:val="15"/>
  </w:num>
  <w:num w:numId="22">
    <w:abstractNumId w:val="28"/>
  </w:num>
  <w:num w:numId="23">
    <w:abstractNumId w:val="33"/>
  </w:num>
  <w:num w:numId="24">
    <w:abstractNumId w:val="8"/>
  </w:num>
  <w:num w:numId="25">
    <w:abstractNumId w:val="0"/>
  </w:num>
  <w:num w:numId="26">
    <w:abstractNumId w:val="29"/>
  </w:num>
  <w:num w:numId="27">
    <w:abstractNumId w:val="7"/>
  </w:num>
  <w:num w:numId="28">
    <w:abstractNumId w:val="5"/>
  </w:num>
  <w:num w:numId="29">
    <w:abstractNumId w:val="31"/>
  </w:num>
  <w:num w:numId="30">
    <w:abstractNumId w:val="26"/>
  </w:num>
  <w:num w:numId="31">
    <w:abstractNumId w:val="14"/>
  </w:num>
  <w:num w:numId="32">
    <w:abstractNumId w:val="17"/>
  </w:num>
  <w:num w:numId="33">
    <w:abstractNumId w:val="23"/>
  </w:num>
  <w:num w:numId="34">
    <w:abstractNumId w:val="18"/>
  </w:num>
  <w:num w:numId="35">
    <w:abstractNumId w:val="20"/>
  </w:num>
  <w:num w:numId="36">
    <w:abstractNumId w:val="25"/>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3B1"/>
    <w:rsid w:val="000B0F09"/>
    <w:rsid w:val="000D70BB"/>
    <w:rsid w:val="001A032C"/>
    <w:rsid w:val="0027435B"/>
    <w:rsid w:val="00333AC5"/>
    <w:rsid w:val="0037205A"/>
    <w:rsid w:val="004C23C4"/>
    <w:rsid w:val="00543932"/>
    <w:rsid w:val="005B0329"/>
    <w:rsid w:val="006419A1"/>
    <w:rsid w:val="006925BE"/>
    <w:rsid w:val="0076065B"/>
    <w:rsid w:val="007A3435"/>
    <w:rsid w:val="0087227D"/>
    <w:rsid w:val="008C6994"/>
    <w:rsid w:val="00924D25"/>
    <w:rsid w:val="009310D3"/>
    <w:rsid w:val="00967578"/>
    <w:rsid w:val="009823B1"/>
    <w:rsid w:val="009A04F0"/>
    <w:rsid w:val="009D7D09"/>
    <w:rsid w:val="00A4782C"/>
    <w:rsid w:val="00AD37D8"/>
    <w:rsid w:val="00B34D57"/>
    <w:rsid w:val="00B40798"/>
    <w:rsid w:val="00B7648F"/>
    <w:rsid w:val="00B77031"/>
    <w:rsid w:val="00BB59CC"/>
    <w:rsid w:val="00C413F9"/>
    <w:rsid w:val="00CA7036"/>
    <w:rsid w:val="00CF678E"/>
    <w:rsid w:val="00D5785A"/>
    <w:rsid w:val="00D8216F"/>
    <w:rsid w:val="00E2749F"/>
    <w:rsid w:val="00EE4C79"/>
    <w:rsid w:val="00FB04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AAE3"/>
  <w15:docId w15:val="{20781B15-8453-49C9-93B8-A0747171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qFormat/>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pPr>
      <w:bidi w:val="0"/>
      <w:spacing w:before="240" w:after="60" w:line="240" w:lineRule="auto"/>
      <w:outlineLvl w:val="7"/>
    </w:pPr>
    <w:rPr>
      <w:rFonts w:eastAsia="Times New Roman" w:cs="Arial"/>
      <w:i/>
      <w:iCs/>
      <w:sz w:val="24"/>
      <w:szCs w:val="24"/>
    </w:rPr>
  </w:style>
  <w:style w:type="paragraph" w:styleId="Heading9">
    <w:name w:val="heading 9"/>
    <w:basedOn w:val="Normal"/>
    <w:next w:val="Normal"/>
    <w:link w:val="Heading9Char"/>
    <w:uiPriority w:val="9"/>
    <w:qFormat/>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bidi w:val="0"/>
      <w:spacing w:after="0" w:line="240" w:lineRule="auto"/>
      <w:jc w:val="center"/>
    </w:pPr>
    <w:rPr>
      <w:rFonts w:ascii="Times New Roman" w:eastAsia="Times New Roman" w:hAnsi="Times New Roman" w:cs="Times New Roman"/>
      <w:b/>
      <w:bCs/>
      <w:sz w:val="40"/>
      <w:szCs w:val="40"/>
      <w:lang w:eastAsia="ar-SA"/>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Header">
    <w:name w:val="header"/>
    <w:basedOn w:val="Normal"/>
    <w:link w:val="HeaderChar"/>
    <w:uiPriority w:val="99"/>
    <w:pPr>
      <w:tabs>
        <w:tab w:val="center" w:pos="4153"/>
        <w:tab w:val="right" w:pos="830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qFormat/>
    <w:pPr>
      <w:tabs>
        <w:tab w:val="center" w:pos="4153"/>
        <w:tab w:val="right" w:pos="830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apple-converted-space">
    <w:name w:val="apple-converted-space"/>
    <w:basedOn w:val="DefaultParagraphFont"/>
  </w:style>
  <w:style w:type="character" w:customStyle="1" w:styleId="highlight">
    <w:name w:val="highlight"/>
    <w:basedOn w:val="DefaultParagraphFont"/>
  </w:style>
  <w:style w:type="table" w:customStyle="1" w:styleId="TableGrid1">
    <w:name w:val="Table Grid1"/>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bidi w:val="0"/>
      <w:spacing w:after="120"/>
    </w:pPr>
    <w:rPr>
      <w:rFonts w:eastAsia="Times New Roman" w:cs="Arial"/>
    </w:rPr>
  </w:style>
  <w:style w:type="character" w:customStyle="1" w:styleId="BodyTextChar">
    <w:name w:val="Body Text Char"/>
    <w:basedOn w:val="DefaultParagraphFont"/>
    <w:link w:val="BodyText"/>
    <w:uiPriority w:val="1"/>
    <w:rPr>
      <w:rFonts w:ascii="Calibri" w:eastAsia="Times New Roman" w:hAnsi="Calibri" w:cs="Arial"/>
    </w:rPr>
  </w:style>
  <w:style w:type="paragraph" w:customStyle="1" w:styleId="bb">
    <w:name w:val="bb"/>
    <w:basedOn w:val="Normal"/>
    <w:pPr>
      <w:bidi w:val="0"/>
      <w:spacing w:after="240" w:line="360" w:lineRule="auto"/>
      <w:ind w:firstLine="567"/>
      <w:jc w:val="lowKashida"/>
    </w:pPr>
    <w:rPr>
      <w:rFonts w:ascii="Times New Roman" w:eastAsia="Times New Roman" w:hAnsi="Times New Roman" w:cs="Times New Roman"/>
      <w:sz w:val="30"/>
      <w:szCs w:val="28"/>
      <w:lang w:eastAsia="ar-SA"/>
    </w:rPr>
  </w:style>
  <w:style w:type="character" w:customStyle="1" w:styleId="TitleChar">
    <w:name w:val="Title Char"/>
    <w:basedOn w:val="DefaultParagraphFont"/>
    <w:link w:val="Title"/>
    <w:uiPriority w:val="99"/>
    <w:rPr>
      <w:rFonts w:ascii="Times New Roman" w:eastAsia="Times New Roman" w:hAnsi="Times New Roman" w:cs="Times New Roman"/>
      <w:b/>
      <w:bCs/>
      <w:sz w:val="40"/>
      <w:szCs w:val="40"/>
      <w:lang w:eastAsia="ar-SA"/>
    </w:rPr>
  </w:style>
  <w:style w:type="character" w:styleId="PlaceholderText">
    <w:name w:val="Placeholder Text"/>
    <w:basedOn w:val="DefaultParagraphFont"/>
    <w:uiPriority w:val="99"/>
    <w:rPr>
      <w:color w:val="80808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customStyle="1" w:styleId="cit-vol">
    <w:name w:val="cit-vol"/>
  </w:style>
  <w:style w:type="character" w:customStyle="1" w:styleId="cit-fpage">
    <w:name w:val="cit-fpage"/>
  </w:style>
  <w:style w:type="character" w:customStyle="1" w:styleId="article-title">
    <w:name w:val="article-title"/>
  </w:style>
  <w:style w:type="character" w:customStyle="1" w:styleId="source">
    <w:name w:val="source"/>
  </w:style>
  <w:style w:type="character" w:customStyle="1" w:styleId="volume">
    <w:name w:val="volume"/>
  </w:style>
  <w:style w:type="character" w:customStyle="1" w:styleId="fpage">
    <w:name w:val="fpage"/>
  </w:style>
  <w:style w:type="character" w:customStyle="1" w:styleId="lpage">
    <w:name w:val="lpage"/>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tyle>
  <w:style w:type="character" w:customStyle="1" w:styleId="Heading7Char">
    <w:name w:val="Heading 7 Char"/>
    <w:basedOn w:val="DefaultParagraphFont"/>
    <w:link w:val="Heading7"/>
    <w:uiPriority w:val="9"/>
    <w:rPr>
      <w:rFonts w:ascii="Cambria" w:eastAsia="Times New Roman" w:hAnsi="Cambria" w:cs="Times New Roman"/>
      <w:i/>
      <w:iCs/>
      <w:color w:val="404040"/>
    </w:rPr>
  </w:style>
  <w:style w:type="character" w:customStyle="1" w:styleId="Heading8Char">
    <w:name w:val="Heading 8 Char"/>
    <w:basedOn w:val="DefaultParagraphFont"/>
    <w:link w:val="Heading8"/>
    <w:uiPriority w:val="9"/>
    <w:rPr>
      <w:rFonts w:eastAsia="Times New Roman" w:cs="Arial"/>
      <w:i/>
      <w:iCs/>
      <w:sz w:val="24"/>
      <w:szCs w:val="24"/>
    </w:rPr>
  </w:style>
  <w:style w:type="character" w:customStyle="1" w:styleId="Heading9Char">
    <w:name w:val="Heading 9 Char"/>
    <w:basedOn w:val="DefaultParagraphFont"/>
    <w:link w:val="Heading9"/>
    <w:uiPriority w:val="9"/>
    <w:rPr>
      <w:rFonts w:ascii="Cambria" w:eastAsia="Times New Roman" w:hAnsi="Cambria" w:cs="Times New Roman"/>
      <w:i/>
      <w:iCs/>
      <w:color w:val="404040"/>
      <w:sz w:val="20"/>
      <w:szCs w:val="20"/>
    </w:rPr>
  </w:style>
  <w:style w:type="character" w:styleId="PageNumber">
    <w:name w:val="page number"/>
    <w:basedOn w:val="DefaultParagraphFont"/>
  </w:style>
  <w:style w:type="paragraph" w:styleId="NormalWeb">
    <w:name w:val="Normal (Web)"/>
    <w:basedOn w:val="Normal"/>
    <w:uiPriority w:val="9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rPr>
      <w:i w:val="0"/>
      <w:iCs w:val="0"/>
    </w:rPr>
  </w:style>
  <w:style w:type="character" w:customStyle="1" w:styleId="googqs-tidbit1">
    <w:name w:val="goog_qs-tidbit1"/>
    <w:rPr>
      <w:vanish w:val="0"/>
      <w:webHidden w:val="0"/>
      <w:specVanish w:val="0"/>
    </w:rPr>
  </w:style>
  <w:style w:type="character" w:customStyle="1" w:styleId="name">
    <w:name w:val="name"/>
  </w:style>
  <w:style w:type="table" w:customStyle="1" w:styleId="TableGrid0">
    <w:name w:val="TableGrid"/>
    <w:pPr>
      <w:bidi w:val="0"/>
      <w:spacing w:after="0" w:line="240" w:lineRule="auto"/>
    </w:pPr>
    <w:rPr>
      <w:rFonts w:eastAsia="Times New Roman" w:cs="Arial"/>
    </w:rPr>
    <w:tblPr>
      <w:tblCellMar>
        <w:top w:w="0" w:type="dxa"/>
        <w:left w:w="0" w:type="dxa"/>
        <w:bottom w:w="0" w:type="dxa"/>
        <w:right w:w="0" w:type="dxa"/>
      </w:tblCellMar>
    </w:tblPr>
  </w:style>
  <w:style w:type="character" w:styleId="Strong">
    <w:name w:val="Strong"/>
    <w:uiPriority w:val="22"/>
    <w:qFormat/>
    <w:rPr>
      <w:b/>
      <w:bCs/>
    </w:rPr>
  </w:style>
  <w:style w:type="paragraph" w:customStyle="1" w:styleId="text14">
    <w:name w:val="text14"/>
    <w:basedOn w:val="Normal"/>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link w:val="Heading2"/>
    <w:uiPriority w:val="9"/>
    <w:rPr>
      <w:b/>
      <w:sz w:val="36"/>
      <w:szCs w:val="36"/>
    </w:rPr>
  </w:style>
  <w:style w:type="table" w:customStyle="1" w:styleId="GridTable3-Accent11">
    <w:name w:val="Grid Table 3 - Accent 11"/>
    <w:basedOn w:val="TableNormal"/>
    <w:next w:val="TableNormal"/>
    <w:uiPriority w:val="48"/>
    <w:pPr>
      <w:bidi w:val="0"/>
      <w:spacing w:after="0" w:line="240" w:lineRule="auto"/>
    </w:pPr>
    <w:rPr>
      <w:rFonts w:cs="Arial"/>
      <w:lang w:bidi="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111">
    <w:name w:val="Grid Table 3 - Accent 111"/>
    <w:basedOn w:val="TableNormal"/>
    <w:next w:val="TableNormal"/>
    <w:uiPriority w:val="48"/>
    <w:pPr>
      <w:bidi w:val="0"/>
      <w:spacing w:after="0" w:line="240" w:lineRule="auto"/>
    </w:pPr>
    <w:rPr>
      <w:rFonts w:cs="Arial"/>
      <w:lang w:bidi="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4-Accent11">
    <w:name w:val="Grid Table 4 - Accent 11"/>
    <w:basedOn w:val="TableNormal"/>
    <w:uiPriority w:val="49"/>
    <w:pPr>
      <w:bidi w:val="0"/>
      <w:spacing w:after="0" w:line="240" w:lineRule="auto"/>
    </w:pPr>
    <w:rPr>
      <w:rFonts w:cs="Arial"/>
      <w:lang w:bidi="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Emphasis">
    <w:name w:val="Emphasis"/>
    <w:uiPriority w:val="20"/>
    <w:qFormat/>
    <w:rPr>
      <w:rFonts w:cs="Times New Roman"/>
      <w:i/>
      <w:iCs/>
    </w:rPr>
  </w:style>
  <w:style w:type="paragraph" w:customStyle="1" w:styleId="b1">
    <w:name w:val="b1"/>
    <w:basedOn w:val="Normal"/>
    <w:pPr>
      <w:bidi w:val="0"/>
      <w:spacing w:after="240" w:line="360" w:lineRule="auto"/>
      <w:ind w:firstLine="567"/>
      <w:jc w:val="lowKashida"/>
    </w:pPr>
    <w:rPr>
      <w:rFonts w:ascii="Times New Roman" w:eastAsia="Times New Roman" w:hAnsi="Times New Roman" w:cs="Times New Roman"/>
      <w:sz w:val="30"/>
      <w:szCs w:val="28"/>
      <w:lang w:eastAsia="ar-SA" w:bidi="ar-EG"/>
    </w:rPr>
  </w:style>
  <w:style w:type="character" w:customStyle="1" w:styleId="Heading1Char">
    <w:name w:val="Heading 1 Char"/>
    <w:link w:val="Heading1"/>
    <w:uiPriority w:val="9"/>
    <w:rPr>
      <w:b/>
      <w:sz w:val="48"/>
      <w:szCs w:val="48"/>
    </w:rPr>
  </w:style>
  <w:style w:type="character" w:customStyle="1" w:styleId="Heading3Char">
    <w:name w:val="Heading 3 Char"/>
    <w:link w:val="Heading3"/>
    <w:uiPriority w:val="9"/>
    <w:rPr>
      <w:b/>
      <w:sz w:val="28"/>
      <w:szCs w:val="28"/>
    </w:rPr>
  </w:style>
  <w:style w:type="character" w:customStyle="1" w:styleId="Heading4Char">
    <w:name w:val="Heading 4 Char"/>
    <w:link w:val="Heading4"/>
    <w:uiPriority w:val="9"/>
    <w:rPr>
      <w:b/>
      <w:sz w:val="24"/>
      <w:szCs w:val="24"/>
    </w:rPr>
  </w:style>
  <w:style w:type="character" w:customStyle="1" w:styleId="Heading5Char">
    <w:name w:val="Heading 5 Char"/>
    <w:link w:val="Heading5"/>
    <w:uiPriority w:val="9"/>
    <w:rPr>
      <w:b/>
    </w:rPr>
  </w:style>
  <w:style w:type="character" w:customStyle="1" w:styleId="Heading6Char">
    <w:name w:val="Heading 6 Char"/>
    <w:link w:val="Heading6"/>
    <w:uiPriority w:val="9"/>
    <w:rPr>
      <w:b/>
      <w:sz w:val="20"/>
      <w:szCs w:val="20"/>
    </w:rPr>
  </w:style>
  <w:style w:type="table" w:customStyle="1" w:styleId="LightList1">
    <w:name w:val="Light List1"/>
    <w:basedOn w:val="TableNormal"/>
    <w:uiPriority w:val="61"/>
    <w:pPr>
      <w:bidi w:val="0"/>
      <w:spacing w:after="0" w:line="240" w:lineRule="auto"/>
    </w:pPr>
    <w:rPr>
      <w:rFonts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Spacing">
    <w:name w:val="No Spacing"/>
    <w:link w:val="NoSpacingChar"/>
    <w:uiPriority w:val="1"/>
    <w:qFormat/>
    <w:pPr>
      <w:bidi w:val="0"/>
      <w:spacing w:after="0" w:line="240" w:lineRule="auto"/>
    </w:pPr>
    <w:rPr>
      <w:rFonts w:cs="Arial"/>
    </w:rPr>
  </w:style>
  <w:style w:type="character" w:customStyle="1" w:styleId="SubtitleChar">
    <w:name w:val="Subtitle Char"/>
    <w:link w:val="Subtitle"/>
    <w:uiPriority w:val="11"/>
    <w:rPr>
      <w:rFonts w:ascii="Georgia" w:eastAsia="Georgia" w:hAnsi="Georgia" w:cs="Georgia"/>
      <w:i/>
      <w:color w:val="666666"/>
      <w:sz w:val="48"/>
      <w:szCs w:val="48"/>
    </w:rPr>
  </w:style>
  <w:style w:type="character" w:styleId="SubtleEmphasis">
    <w:name w:val="Subtle Emphasis"/>
    <w:uiPriority w:val="19"/>
    <w:qFormat/>
    <w:rPr>
      <w:i/>
      <w:iCs/>
      <w:color w:val="808080"/>
    </w:rPr>
  </w:style>
  <w:style w:type="character" w:styleId="IntenseEmphasis">
    <w:name w:val="Intense Emphasis"/>
    <w:uiPriority w:val="21"/>
    <w:qFormat/>
    <w:rPr>
      <w:b/>
      <w:bCs/>
      <w:i/>
      <w:iCs/>
      <w:color w:val="4F81BD"/>
    </w:rPr>
  </w:style>
  <w:style w:type="paragraph" w:styleId="Quote">
    <w:name w:val="Quote"/>
    <w:basedOn w:val="Normal"/>
    <w:next w:val="Normal"/>
    <w:link w:val="QuoteChar"/>
    <w:uiPriority w:val="29"/>
    <w:qFormat/>
    <w:rPr>
      <w:rFonts w:cs="Arial"/>
      <w:i/>
      <w:iCs/>
      <w:color w:val="000000"/>
    </w:rPr>
  </w:style>
  <w:style w:type="character" w:customStyle="1" w:styleId="QuoteChar">
    <w:name w:val="Quote Char"/>
    <w:basedOn w:val="DefaultParagraphFont"/>
    <w:link w:val="Quote"/>
    <w:uiPriority w:val="29"/>
    <w:rPr>
      <w:rFonts w:cs="Arial"/>
      <w:i/>
      <w:iCs/>
      <w:color w:val="000000"/>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rFonts w:cs="Arial"/>
      <w:b/>
      <w:bCs/>
      <w:i/>
      <w:iCs/>
      <w:color w:val="4F81BD"/>
    </w:rPr>
  </w:style>
  <w:style w:type="character" w:customStyle="1" w:styleId="IntenseQuoteChar">
    <w:name w:val="Intense Quote Char"/>
    <w:basedOn w:val="DefaultParagraphFont"/>
    <w:link w:val="IntenseQuote"/>
    <w:uiPriority w:val="30"/>
    <w:rPr>
      <w:rFonts w:cs="Arial"/>
      <w:b/>
      <w:bCs/>
      <w:i/>
      <w:iCs/>
      <w:color w:val="4F81BD"/>
    </w:rPr>
  </w:style>
  <w:style w:type="character" w:styleId="SubtleReference">
    <w:name w:val="Subtle Reference"/>
    <w:uiPriority w:val="31"/>
    <w:qFormat/>
    <w:rPr>
      <w:smallCaps/>
      <w:color w:val="C0504D"/>
      <w:u w:val="single"/>
    </w:rPr>
  </w:style>
  <w:style w:type="character" w:styleId="IntenseReference">
    <w:name w:val="Intense Reference"/>
    <w:uiPriority w:val="32"/>
    <w:qFormat/>
    <w:rPr>
      <w:b/>
      <w:bCs/>
      <w:smallCaps/>
      <w:color w:val="C0504D"/>
      <w:spacing w:val="5"/>
      <w:u w:val="single"/>
    </w:rPr>
  </w:style>
  <w:style w:type="character" w:styleId="BookTitle">
    <w:name w:val="Book Title"/>
    <w:uiPriority w:val="33"/>
    <w:qFormat/>
    <w:rPr>
      <w:b/>
      <w:bCs/>
      <w:smallCaps/>
      <w:spacing w:val="5"/>
    </w:rPr>
  </w:style>
  <w:style w:type="paragraph" w:styleId="FootnoteText">
    <w:name w:val="footnote text"/>
    <w:basedOn w:val="Normal"/>
    <w:link w:val="FootnoteTextChar"/>
    <w:uiPriority w:val="99"/>
    <w:pPr>
      <w:spacing w:after="0" w:line="240" w:lineRule="auto"/>
    </w:pPr>
    <w:rPr>
      <w:rFonts w:cs="Arial"/>
      <w:sz w:val="20"/>
      <w:szCs w:val="20"/>
    </w:rPr>
  </w:style>
  <w:style w:type="character" w:customStyle="1" w:styleId="FootnoteTextChar">
    <w:name w:val="Footnote Text Char"/>
    <w:basedOn w:val="DefaultParagraphFont"/>
    <w:link w:val="FootnoteText"/>
    <w:uiPriority w:val="99"/>
    <w:rPr>
      <w:rFonts w:cs="Arial"/>
      <w:sz w:val="20"/>
      <w:szCs w:val="20"/>
    </w:rPr>
  </w:style>
  <w:style w:type="character" w:styleId="FootnoteReference">
    <w:name w:val="footnote reference"/>
    <w:uiPriority w:val="99"/>
    <w:rPr>
      <w:vertAlign w:val="superscript"/>
    </w:rPr>
  </w:style>
  <w:style w:type="paragraph" w:styleId="EndnoteText">
    <w:name w:val="endnote text"/>
    <w:basedOn w:val="Normal"/>
    <w:link w:val="EndnoteTextChar"/>
    <w:uiPriority w:val="99"/>
    <w:pPr>
      <w:spacing w:after="0" w:line="240" w:lineRule="auto"/>
    </w:pPr>
    <w:rPr>
      <w:rFonts w:cs="Arial"/>
      <w:sz w:val="20"/>
      <w:szCs w:val="20"/>
    </w:rPr>
  </w:style>
  <w:style w:type="character" w:customStyle="1" w:styleId="EndnoteTextChar">
    <w:name w:val="Endnote Text Char"/>
    <w:basedOn w:val="DefaultParagraphFont"/>
    <w:link w:val="EndnoteText"/>
    <w:uiPriority w:val="99"/>
    <w:rPr>
      <w:rFonts w:cs="Arial"/>
      <w:sz w:val="20"/>
      <w:szCs w:val="20"/>
    </w:rPr>
  </w:style>
  <w:style w:type="character" w:styleId="EndnoteReference">
    <w:name w:val="endnote reference"/>
    <w:uiPriority w:val="99"/>
    <w:rPr>
      <w:vertAlign w:val="superscript"/>
    </w:rPr>
  </w:style>
  <w:style w:type="paragraph" w:styleId="PlainText">
    <w:name w:val="Plain Text"/>
    <w:basedOn w:val="Normal"/>
    <w:link w:val="PlainTextChar"/>
    <w:uiPriority w:val="99"/>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EnvelopeAddress">
    <w:name w:val="envelope address"/>
    <w:basedOn w:val="Normal"/>
    <w:uiPriority w:val="99"/>
    <w:pPr>
      <w:spacing w:after="0" w:line="240" w:lineRule="auto"/>
      <w:ind w:left="2880"/>
    </w:pPr>
    <w:rPr>
      <w:rFonts w:ascii="Cambria" w:eastAsia="Times New Roman" w:hAnsi="Cambria" w:cs="Times New Roman"/>
      <w:sz w:val="24"/>
    </w:rPr>
  </w:style>
  <w:style w:type="paragraph" w:styleId="EnvelopeReturn">
    <w:name w:val="envelope return"/>
    <w:basedOn w:val="Normal"/>
    <w:uiPriority w:val="99"/>
    <w:pPr>
      <w:spacing w:after="0" w:line="240" w:lineRule="auto"/>
    </w:pPr>
    <w:rPr>
      <w:rFonts w:ascii="Cambria" w:eastAsia="Times New Roman" w:hAnsi="Cambria" w:cs="Times New Roman"/>
      <w:sz w:val="20"/>
    </w:rPr>
  </w:style>
  <w:style w:type="character" w:customStyle="1" w:styleId="label">
    <w:name w:val="label"/>
  </w:style>
  <w:style w:type="character" w:customStyle="1" w:styleId="surname">
    <w:name w:val="surname"/>
  </w:style>
  <w:style w:type="character" w:customStyle="1" w:styleId="given-names">
    <w:name w:val="given-names"/>
  </w:style>
  <w:style w:type="character" w:customStyle="1" w:styleId="etal">
    <w:name w:val="etal"/>
  </w:style>
  <w:style w:type="paragraph" w:customStyle="1" w:styleId="Default">
    <w:name w:val="Default"/>
    <w:pPr>
      <w:autoSpaceDE w:val="0"/>
      <w:autoSpaceDN w:val="0"/>
      <w:bidi w:val="0"/>
      <w:adjustRightInd w:val="0"/>
      <w:spacing w:after="0" w:line="240" w:lineRule="auto"/>
      <w:ind w:firstLine="567"/>
      <w:jc w:val="both"/>
    </w:pPr>
    <w:rPr>
      <w:rFonts w:ascii="Times New Roman" w:hAnsi="Times New Roman" w:cs="Times New Roman"/>
      <w:color w:val="000000"/>
      <w:sz w:val="24"/>
      <w:szCs w:val="24"/>
    </w:rPr>
  </w:style>
  <w:style w:type="character" w:customStyle="1" w:styleId="MSGENFONTSTYLENAMETEMPLATEROLENUMBERMSGENFONTSTYLENAMEBYROLETEXT6">
    <w:name w:val="MSG_EN_FONT_STYLE_NAME_TEMPLATE_ROLE_NUMBER MSG_EN_FONT_STYLE_NAME_BY_ROLE_TEXT 6_"/>
    <w:link w:val="MSGENFONTSTYLENAMETEMPLATEROLENUMBERMSGENFONTSTYLENAMEBYROLETEXT60"/>
    <w:rPr>
      <w:sz w:val="16"/>
      <w:szCs w:val="16"/>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pPr>
      <w:widowControl w:val="0"/>
      <w:shd w:val="clear" w:color="auto" w:fill="FFFFFF"/>
      <w:bidi w:val="0"/>
      <w:spacing w:after="0" w:line="197" w:lineRule="exact"/>
      <w:ind w:hanging="240"/>
    </w:pPr>
    <w:rPr>
      <w:sz w:val="16"/>
      <w:szCs w:val="16"/>
    </w:rPr>
  </w:style>
  <w:style w:type="character" w:customStyle="1" w:styleId="MSGENFONTSTYLENAMETEMPLATEROLENUMBERMSGENFONTSTYLENAMEBYROLETEXT94">
    <w:name w:val="MSG_EN_FONT_STYLE_NAME_TEMPLATE_ROLE_NUMBER MSG_EN_FONT_STYLE_NAME_BY_ROLE_TEXT 94_"/>
    <w:link w:val="MSGENFONTSTYLENAMETEMPLATEROLENUMBERMSGENFONTSTYLENAMEBYROLETEXT940"/>
    <w:rPr>
      <w:sz w:val="16"/>
      <w:szCs w:val="16"/>
      <w:shd w:val="clear" w:color="auto" w:fill="FFFFFF"/>
    </w:rPr>
  </w:style>
  <w:style w:type="paragraph" w:customStyle="1" w:styleId="MSGENFONTSTYLENAMETEMPLATEROLENUMBERMSGENFONTSTYLENAMEBYROLETEXT940">
    <w:name w:val="MSG_EN_FONT_STYLE_NAME_TEMPLATE_ROLE_NUMBER MSG_EN_FONT_STYLE_NAME_BY_ROLE_TEXT 94"/>
    <w:basedOn w:val="Normal"/>
    <w:link w:val="MSGENFONTSTYLENAMETEMPLATEROLENUMBERMSGENFONTSTYLENAMEBYROLETEXT94"/>
    <w:pPr>
      <w:widowControl w:val="0"/>
      <w:shd w:val="clear" w:color="auto" w:fill="FFFFFF"/>
      <w:bidi w:val="0"/>
      <w:spacing w:before="300" w:after="0" w:line="197" w:lineRule="exact"/>
      <w:ind w:hanging="240"/>
    </w:pPr>
    <w:rPr>
      <w:sz w:val="16"/>
      <w:szCs w:val="16"/>
    </w:rPr>
  </w:style>
  <w:style w:type="character" w:customStyle="1" w:styleId="MSGENFONTSTYLENAMETEMPLATEROLEMSGENFONTSTYLENAMEBYROLERUNNINGTITLEMSGENFONTSTYLEMODIFERSIZE75">
    <w:name w:val="MSG_EN_FONT_STYLE_NAME_TEMPLATE_ROLE MSG_EN_FONT_STYLE_NAME_BY_ROLE_RUNNING_TITLE + MSG_EN_FONT_STYLE_MODIFER_SIZE 7.5"/>
    <w:rPr>
      <w:rFonts w:ascii="Times New Roman" w:eastAsia="Times New Roman" w:hAnsi="Times New Roman" w:cs="Times New Roman"/>
      <w:color w:val="000000"/>
      <w:spacing w:val="0"/>
      <w:w w:val="100"/>
      <w:position w:val="0"/>
      <w:sz w:val="15"/>
      <w:szCs w:val="15"/>
      <w:shd w:val="clear" w:color="auto" w:fill="FFFFFF"/>
      <w:lang w:val="en-US"/>
    </w:rPr>
  </w:style>
  <w:style w:type="paragraph" w:customStyle="1" w:styleId="bodytext0">
    <w:name w:val="bodytext"/>
    <w:basedOn w:val="BodyText"/>
    <w:pPr>
      <w:spacing w:after="240" w:line="360" w:lineRule="auto"/>
      <w:ind w:firstLine="567"/>
      <w:jc w:val="lowKashida"/>
    </w:pPr>
    <w:rPr>
      <w:rFonts w:ascii="Times New Roman" w:hAnsi="Times New Roman" w:cs="Times New Roman"/>
      <w:noProof/>
      <w:sz w:val="30"/>
      <w:szCs w:val="28"/>
      <w:lang w:eastAsia="ar-SA" w:bidi="ar-EG"/>
    </w:rPr>
  </w:style>
  <w:style w:type="paragraph" w:customStyle="1" w:styleId="ParaAttribute20">
    <w:name w:val="ParaAttribute20"/>
    <w:uiPriority w:val="99"/>
    <w:pPr>
      <w:wordWrap w:val="0"/>
      <w:bidi w:val="0"/>
      <w:spacing w:after="0" w:line="240" w:lineRule="auto"/>
      <w:ind w:left="360" w:firstLine="360"/>
    </w:pPr>
    <w:rPr>
      <w:rFonts w:ascii="Times New Roman" w:eastAsia="Batang" w:hAnsi="Times New Roman" w:cs="Times New Roman"/>
      <w:sz w:val="20"/>
      <w:szCs w:val="20"/>
      <w:lang w:eastAsia="ja-JP"/>
    </w:rPr>
  </w:style>
  <w:style w:type="paragraph" w:customStyle="1" w:styleId="ParaAttribute23">
    <w:name w:val="ParaAttribute23"/>
    <w:uiPriority w:val="99"/>
    <w:pPr>
      <w:wordWrap w:val="0"/>
      <w:bidi w:val="0"/>
      <w:spacing w:after="0" w:line="240" w:lineRule="auto"/>
      <w:ind w:left="284"/>
    </w:pPr>
    <w:rPr>
      <w:rFonts w:ascii="Times New Roman" w:eastAsia="Batang" w:hAnsi="Times New Roman" w:cs="Times New Roman"/>
      <w:sz w:val="20"/>
      <w:szCs w:val="20"/>
      <w:lang w:eastAsia="ja-JP"/>
    </w:rPr>
  </w:style>
  <w:style w:type="paragraph" w:customStyle="1" w:styleId="ParaAttribute24">
    <w:name w:val="ParaAttribute24"/>
    <w:uiPriority w:val="99"/>
    <w:pPr>
      <w:widowControl w:val="0"/>
      <w:wordWrap w:val="0"/>
      <w:bidi w:val="0"/>
      <w:spacing w:after="0" w:line="240" w:lineRule="auto"/>
      <w:ind w:left="284"/>
    </w:pPr>
    <w:rPr>
      <w:rFonts w:ascii="Times New Roman" w:eastAsia="Batang" w:hAnsi="Times New Roman" w:cs="Times New Roman"/>
      <w:sz w:val="20"/>
      <w:szCs w:val="20"/>
      <w:lang w:eastAsia="ja-JP"/>
    </w:rPr>
  </w:style>
  <w:style w:type="character" w:customStyle="1" w:styleId="CharAttribute37">
    <w:name w:val="CharAttribute37"/>
    <w:rPr>
      <w:rFonts w:ascii="Calibri" w:eastAsia="Batang"/>
      <w:sz w:val="24"/>
    </w:rPr>
  </w:style>
  <w:style w:type="character" w:customStyle="1" w:styleId="CharAttribute44">
    <w:name w:val="CharAttribute44"/>
    <w:uiPriority w:val="99"/>
    <w:rPr>
      <w:rFonts w:ascii="Calibri" w:eastAsia="Times New Roman"/>
      <w:b/>
      <w:sz w:val="24"/>
      <w:u w:val="single"/>
    </w:rPr>
  </w:style>
  <w:style w:type="character" w:customStyle="1" w:styleId="CharAttribute51">
    <w:name w:val="CharAttribute51"/>
    <w:uiPriority w:val="99"/>
    <w:rPr>
      <w:rFonts w:ascii="Calibri" w:eastAsia="Times New Roman"/>
      <w:b/>
      <w:i/>
      <w:sz w:val="24"/>
    </w:rPr>
  </w:style>
  <w:style w:type="character" w:customStyle="1" w:styleId="CharAttribute35">
    <w:name w:val="CharAttribute35"/>
    <w:uiPriority w:val="99"/>
    <w:rPr>
      <w:rFonts w:ascii="Calibri" w:eastAsia="Batang"/>
      <w:b/>
      <w:sz w:val="28"/>
    </w:rPr>
  </w:style>
  <w:style w:type="numbering" w:customStyle="1" w:styleId="NoList1">
    <w:name w:val="No List1"/>
    <w:next w:val="NoList"/>
    <w:uiPriority w:val="99"/>
  </w:style>
  <w:style w:type="character" w:styleId="FollowedHyperlink">
    <w:name w:val="FollowedHyperlink"/>
    <w:uiPriority w:val="99"/>
    <w:rPr>
      <w:color w:val="800080"/>
      <w:u w:val="single"/>
    </w:rPr>
  </w:style>
  <w:style w:type="character" w:customStyle="1" w:styleId="m4203926733043372232gmail-eop">
    <w:name w:val="m_4203926733043372232gmail-eop"/>
  </w:style>
  <w:style w:type="character" w:customStyle="1" w:styleId="ref-journal">
    <w:name w:val="ref-journal"/>
  </w:style>
  <w:style w:type="character" w:customStyle="1" w:styleId="ref-vol">
    <w:name w:val="ref-vol"/>
  </w:style>
  <w:style w:type="paragraph" w:customStyle="1" w:styleId="b1Char">
    <w:name w:val="b1 Char"/>
    <w:basedOn w:val="Normal"/>
    <w:link w:val="b1CharChar"/>
    <w:pPr>
      <w:bidi w:val="0"/>
      <w:spacing w:after="240" w:line="360" w:lineRule="auto"/>
      <w:ind w:firstLine="567"/>
      <w:jc w:val="lowKashida"/>
    </w:pPr>
    <w:rPr>
      <w:rFonts w:ascii="Times New Roman" w:eastAsia="Times New Roman" w:hAnsi="Times New Roman" w:cs="Times New Roman"/>
      <w:sz w:val="30"/>
      <w:szCs w:val="28"/>
      <w:lang w:eastAsia="ar-SA" w:bidi="ar-EG"/>
    </w:rPr>
  </w:style>
  <w:style w:type="character" w:customStyle="1" w:styleId="b1CharChar">
    <w:name w:val="b1 Char Char"/>
    <w:link w:val="b1Char"/>
    <w:rPr>
      <w:rFonts w:ascii="Times New Roman" w:eastAsia="Times New Roman" w:hAnsi="Times New Roman" w:cs="Times New Roman"/>
      <w:sz w:val="30"/>
      <w:szCs w:val="28"/>
      <w:lang w:eastAsia="ar-SA" w:bidi="ar-EG"/>
    </w:rPr>
  </w:style>
  <w:style w:type="paragraph" w:customStyle="1" w:styleId="ParaAttribute8">
    <w:name w:val="ParaAttribute8"/>
    <w:uiPriority w:val="99"/>
    <w:pPr>
      <w:wordWrap w:val="0"/>
      <w:bidi w:val="0"/>
      <w:spacing w:before="100" w:after="100" w:line="240" w:lineRule="auto"/>
      <w:jc w:val="center"/>
    </w:pPr>
    <w:rPr>
      <w:rFonts w:ascii="Times New Roman" w:eastAsia="Batang" w:hAnsi="Times New Roman" w:cs="Times New Roman"/>
      <w:sz w:val="20"/>
      <w:szCs w:val="20"/>
      <w:lang w:eastAsia="ja-JP"/>
    </w:rPr>
  </w:style>
  <w:style w:type="table" w:customStyle="1" w:styleId="TableGrid2">
    <w:name w:val="Table Grid2"/>
    <w:basedOn w:val="TableNormal"/>
    <w:next w:val="TableGrid"/>
    <w:uiPriority w:val="3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pPr>
      <w:bidi w:val="0"/>
      <w:spacing w:after="0" w:line="240" w:lineRule="auto"/>
    </w:pPr>
    <w:rPr>
      <w:rFonts w:eastAsia="SimSu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tyle>
  <w:style w:type="table" w:customStyle="1" w:styleId="TableGrid13">
    <w:name w:val="Table Grid13"/>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0">
    <w:name w:val="Pa0"/>
    <w:basedOn w:val="Normal"/>
    <w:next w:val="Normal"/>
    <w:uiPriority w:val="99"/>
    <w:pPr>
      <w:autoSpaceDE w:val="0"/>
      <w:autoSpaceDN w:val="0"/>
      <w:bidi w:val="0"/>
      <w:adjustRightInd w:val="0"/>
      <w:spacing w:after="0" w:line="241" w:lineRule="atLeast"/>
    </w:pPr>
    <w:rPr>
      <w:rFonts w:ascii="Helvetica LT Std" w:eastAsia="Times New Roman" w:hAnsi="Helvetica LT Std" w:cs="Arial"/>
      <w:sz w:val="24"/>
      <w:szCs w:val="24"/>
    </w:rPr>
  </w:style>
  <w:style w:type="character" w:customStyle="1" w:styleId="A60">
    <w:name w:val="A6"/>
    <w:uiPriority w:val="99"/>
    <w:rPr>
      <w:rFonts w:cs="Helvetica LT Std"/>
      <w:b/>
      <w:bCs/>
      <w:color w:val="000000"/>
      <w:sz w:val="20"/>
      <w:szCs w:val="20"/>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bidi w:val="0"/>
      <w:spacing w:line="240" w:lineRule="auto"/>
    </w:pPr>
    <w:rPr>
      <w:rFonts w:eastAsia="Times New Roman" w:cs="Arial"/>
      <w:sz w:val="20"/>
      <w:szCs w:val="20"/>
    </w:rPr>
  </w:style>
  <w:style w:type="character" w:customStyle="1" w:styleId="CommentTextChar">
    <w:name w:val="Comment Text Char"/>
    <w:basedOn w:val="DefaultParagraphFont"/>
    <w:link w:val="CommentText"/>
    <w:uiPriority w:val="99"/>
    <w:rPr>
      <w:rFonts w:eastAsia="Times New Roman" w:cs="Arial"/>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eastAsia="Times New Roman" w:cs="Arial"/>
      <w:b/>
      <w:bCs/>
      <w:sz w:val="20"/>
      <w:szCs w:val="20"/>
    </w:rPr>
  </w:style>
  <w:style w:type="table" w:customStyle="1" w:styleId="TableGrid31">
    <w:name w:val="Table Grid31"/>
    <w:basedOn w:val="TableNormal"/>
    <w:next w:val="TableGrid"/>
    <w:uiPriority w:val="3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tyle>
  <w:style w:type="character" w:customStyle="1" w:styleId="FollowedHyperlink1">
    <w:name w:val="FollowedHyperlink1"/>
    <w:basedOn w:val="DefaultParagraphFont"/>
    <w:uiPriority w:val="99"/>
    <w:rPr>
      <w:color w:val="954F72"/>
      <w:u w:val="single"/>
    </w:rPr>
  </w:style>
  <w:style w:type="table" w:customStyle="1" w:styleId="TableGrid14">
    <w:name w:val="Table Grid14"/>
    <w:basedOn w:val="TableNormal"/>
    <w:next w:val="TableGrid"/>
    <w:uiPriority w:val="59"/>
    <w:pPr>
      <w:bidi w:val="0"/>
      <w:spacing w:after="0" w:line="240" w:lineRule="auto"/>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tyle>
  <w:style w:type="paragraph" w:customStyle="1" w:styleId="labelcaption">
    <w:name w:val="label_caption"/>
    <w:basedOn w:val="Normal"/>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DefaultParagraphFont"/>
  </w:style>
  <w:style w:type="table" w:customStyle="1" w:styleId="TableGrid16">
    <w:name w:val="TableGrid1"/>
    <w:pPr>
      <w:bidi w:val="0"/>
      <w:spacing w:after="0" w:line="240" w:lineRule="auto"/>
    </w:pPr>
    <w:rPr>
      <w:rFonts w:eastAsia="Times New Roman" w:cs="Arial"/>
    </w:rPr>
    <w:tblPr>
      <w:tblCellMar>
        <w:top w:w="0" w:type="dxa"/>
        <w:left w:w="0" w:type="dxa"/>
        <w:bottom w:w="0" w:type="dxa"/>
        <w:right w:w="0" w:type="dxa"/>
      </w:tblCellMar>
    </w:tblPr>
  </w:style>
  <w:style w:type="paragraph" w:customStyle="1" w:styleId="Heading11">
    <w:name w:val="Heading 11"/>
    <w:basedOn w:val="Normal"/>
    <w:next w:val="Normal"/>
    <w:uiPriority w:val="9"/>
    <w:qFormat/>
    <w:pPr>
      <w:keepNext/>
      <w:keepLines/>
      <w:bidi w:val="0"/>
      <w:spacing w:before="480" w:after="0"/>
      <w:outlineLvl w:val="0"/>
    </w:pPr>
    <w:rPr>
      <w:rFonts w:ascii="Cambria" w:eastAsia="Times New Roman" w:hAnsi="Cambria" w:cs="Times New Roman"/>
      <w:b/>
      <w:bCs/>
      <w:color w:val="365F91"/>
      <w:sz w:val="28"/>
      <w:szCs w:val="28"/>
    </w:rPr>
  </w:style>
  <w:style w:type="paragraph" w:customStyle="1" w:styleId="Heading31">
    <w:name w:val="Heading 31"/>
    <w:basedOn w:val="Normal"/>
    <w:next w:val="Normal"/>
    <w:uiPriority w:val="9"/>
    <w:qFormat/>
    <w:pPr>
      <w:keepNext/>
      <w:keepLines/>
      <w:bidi w:val="0"/>
      <w:spacing w:before="200" w:after="0"/>
      <w:outlineLvl w:val="2"/>
    </w:pPr>
    <w:rPr>
      <w:rFonts w:ascii="Cambria" w:eastAsia="Times New Roman" w:hAnsi="Cambria" w:cs="Times New Roman"/>
      <w:b/>
      <w:bCs/>
      <w:color w:val="4F81BD"/>
    </w:rPr>
  </w:style>
  <w:style w:type="numbering" w:customStyle="1" w:styleId="NoList21">
    <w:name w:val="No List21"/>
    <w:next w:val="NoList"/>
    <w:uiPriority w:val="99"/>
  </w:style>
  <w:style w:type="table" w:customStyle="1" w:styleId="TableGrid32">
    <w:name w:val="Table Grid32"/>
    <w:basedOn w:val="TableNormal"/>
    <w:next w:val="TableGrid"/>
    <w:uiPriority w:val="59"/>
    <w:pPr>
      <w:bidi w:val="0"/>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mage">
    <w:name w:val="image"/>
    <w:basedOn w:val="Normal"/>
    <w:uiPriority w:val="99"/>
    <w:pPr>
      <w:bidi w:val="0"/>
      <w:spacing w:before="270" w:after="180" w:line="240" w:lineRule="auto"/>
      <w:ind w:left="420"/>
      <w:jc w:val="both"/>
    </w:pPr>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bidi w:val="0"/>
      <w:spacing w:after="0" w:line="240" w:lineRule="auto"/>
      <w:jc w:val="center"/>
    </w:pPr>
    <w:rPr>
      <w:rFonts w:ascii="Arial" w:eastAsia="Arial" w:hAnsi="Arial" w:cs="Arial"/>
    </w:rPr>
  </w:style>
  <w:style w:type="character" w:customStyle="1" w:styleId="current-selection">
    <w:name w:val="current-selection"/>
    <w:basedOn w:val="DefaultParagraphFont"/>
  </w:style>
  <w:style w:type="character" w:customStyle="1" w:styleId="ff3">
    <w:name w:val="ff3"/>
    <w:basedOn w:val="DefaultParagraphFont"/>
  </w:style>
  <w:style w:type="character" w:customStyle="1" w:styleId="pubyear">
    <w:name w:val="pubyear"/>
    <w:basedOn w:val="DefaultParagraphFont"/>
  </w:style>
  <w:style w:type="character" w:customStyle="1" w:styleId="articletitle">
    <w:name w:val="articletitle"/>
    <w:basedOn w:val="DefaultParagraphFont"/>
  </w:style>
  <w:style w:type="character" w:customStyle="1" w:styleId="vol">
    <w:name w:val="vol"/>
    <w:basedOn w:val="DefaultParagraphFont"/>
  </w:style>
  <w:style w:type="paragraph" w:customStyle="1" w:styleId="wp-caption-text">
    <w:name w:val="wp-caption-text"/>
    <w:basedOn w:val="Normal"/>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Pr>
      <w:rFonts w:ascii="Calibri Light" w:eastAsia="Times New Roman" w:hAnsi="Calibri Light" w:cs="Times New Roman"/>
      <w:color w:val="2E74B5"/>
      <w:sz w:val="32"/>
      <w:szCs w:val="32"/>
    </w:rPr>
  </w:style>
  <w:style w:type="character" w:customStyle="1" w:styleId="Heading3Char1">
    <w:name w:val="Heading 3 Char1"/>
    <w:basedOn w:val="DefaultParagraphFont"/>
    <w:uiPriority w:val="9"/>
    <w:rPr>
      <w:rFonts w:ascii="Calibri Light" w:eastAsia="Times New Roman" w:hAnsi="Calibri Light" w:cs="Times New Roman"/>
      <w:color w:val="1F4D78"/>
      <w:sz w:val="24"/>
      <w:szCs w:val="24"/>
    </w:rPr>
  </w:style>
  <w:style w:type="table" w:customStyle="1" w:styleId="TableGrid41">
    <w:name w:val="Table Grid41"/>
    <w:basedOn w:val="TableNormal"/>
    <w:next w:val="TableGrid"/>
    <w:uiPriority w:val="3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tyle>
  <w:style w:type="table" w:customStyle="1" w:styleId="TableGrid51">
    <w:name w:val="Table Grid51"/>
    <w:basedOn w:val="TableNormal"/>
    <w:next w:val="TableGrid"/>
    <w:uiPriority w:val="59"/>
    <w:pPr>
      <w:bidi w:val="0"/>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style>
  <w:style w:type="paragraph" w:customStyle="1" w:styleId="asd">
    <w:name w:val="asd"/>
    <w:basedOn w:val="Normal"/>
    <w:next w:val="Heading3"/>
    <w:link w:val="asdChar"/>
    <w:qFormat/>
    <w:pPr>
      <w:pageBreakBefore/>
      <w:pBdr>
        <w:top w:val="thinThickLargeGap" w:sz="18" w:space="1" w:color="auto"/>
        <w:bottom w:val="single" w:sz="18" w:space="1" w:color="auto"/>
      </w:pBdr>
      <w:tabs>
        <w:tab w:val="center" w:pos="4680"/>
        <w:tab w:val="right" w:pos="9360"/>
      </w:tabs>
      <w:bidi w:val="0"/>
      <w:spacing w:after="0" w:line="240" w:lineRule="auto"/>
    </w:pPr>
    <w:rPr>
      <w:rFonts w:ascii="Dictum" w:hAnsi="Dictum" w:cs="Arial"/>
      <w:sz w:val="26"/>
      <w:szCs w:val="26"/>
    </w:rPr>
  </w:style>
  <w:style w:type="character" w:customStyle="1" w:styleId="asdChar">
    <w:name w:val="asd Char"/>
    <w:basedOn w:val="DefaultParagraphFont"/>
    <w:link w:val="asd"/>
    <w:rPr>
      <w:rFonts w:ascii="Dictum" w:hAnsi="Dictum" w:cs="Arial"/>
      <w:sz w:val="26"/>
      <w:szCs w:val="26"/>
    </w:rPr>
  </w:style>
  <w:style w:type="table" w:customStyle="1" w:styleId="TableGrid42">
    <w:name w:val="Table Grid42"/>
    <w:basedOn w:val="TableNormal"/>
    <w:next w:val="TableGrid"/>
    <w:uiPriority w:val="3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2"/>
    <w:uiPriority w:val="41"/>
    <w:pPr>
      <w:bidi w:val="0"/>
      <w:spacing w:after="0" w:line="240" w:lineRule="auto"/>
    </w:pPr>
    <w:rPr>
      <w:rFonts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pPr>
      <w:bidi w:val="0"/>
      <w:spacing w:after="0" w:line="240" w:lineRule="auto"/>
    </w:pPr>
    <w:rPr>
      <w:rFonts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61">
    <w:name w:val="Table Grid61"/>
    <w:basedOn w:val="TableNormal"/>
    <w:next w:val="TableGrid"/>
    <w:uiPriority w:val="59"/>
    <w:pPr>
      <w:bidi w:val="0"/>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tyle>
  <w:style w:type="numbering" w:customStyle="1" w:styleId="NoList5">
    <w:name w:val="No List5"/>
    <w:next w:val="NoList"/>
    <w:uiPriority w:val="99"/>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numbering" w:customStyle="1" w:styleId="NoList6">
    <w:name w:val="No List6"/>
    <w:next w:val="NoList"/>
    <w:uiPriority w:val="99"/>
  </w:style>
  <w:style w:type="character" w:customStyle="1" w:styleId="ff5">
    <w:name w:val="ff5"/>
    <w:basedOn w:val="DefaultParagraphFont"/>
  </w:style>
  <w:style w:type="table" w:customStyle="1" w:styleId="TableGrid160">
    <w:name w:val="Table Grid16"/>
    <w:basedOn w:val="TableNormal"/>
    <w:next w:val="TableGrid"/>
    <w:uiPriority w:val="59"/>
    <w:pPr>
      <w:bidi w:val="0"/>
      <w:spacing w:after="0" w:line="240" w:lineRule="auto"/>
    </w:pPr>
    <w:rPr>
      <w:rFonts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2">
    <w:name w:val="Grid Table 4 - Accent 12"/>
    <w:basedOn w:val="TableNormal"/>
    <w:next w:val="GridTable4-Accent13"/>
    <w:uiPriority w:val="49"/>
    <w:pPr>
      <w:bidi w:val="0"/>
      <w:spacing w:after="0" w:line="240" w:lineRule="auto"/>
    </w:pPr>
    <w:rPr>
      <w:rFonts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51">
    <w:name w:val="Grid Table 6 Colorful - Accent 51"/>
    <w:basedOn w:val="TableNormal"/>
    <w:next w:val="GridTable6Colorful-Accent52"/>
    <w:uiPriority w:val="51"/>
    <w:pPr>
      <w:bidi w:val="0"/>
      <w:spacing w:after="0" w:line="240" w:lineRule="auto"/>
    </w:pPr>
    <w:rPr>
      <w:rFonts w:cs="Arial"/>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fontstyle21">
    <w:name w:val="fontstyle21"/>
    <w:basedOn w:val="DefaultParagraphFont"/>
    <w:rPr>
      <w:rFonts w:ascii="Helvetica-Bold" w:hAnsi="Helvetica-Bold" w:hint="default"/>
      <w:b/>
      <w:bCs/>
      <w:i w:val="0"/>
      <w:iCs w:val="0"/>
      <w:color w:val="FFFFFF"/>
      <w:sz w:val="40"/>
      <w:szCs w:val="40"/>
    </w:rPr>
  </w:style>
  <w:style w:type="character" w:customStyle="1" w:styleId="fontstyle31">
    <w:name w:val="fontstyle31"/>
    <w:basedOn w:val="DefaultParagraphFont"/>
    <w:rPr>
      <w:rFonts w:ascii="Helvetica" w:hAnsi="Helvetica" w:cs="Helvetica" w:hint="default"/>
      <w:b w:val="0"/>
      <w:bCs w:val="0"/>
      <w:i w:val="0"/>
      <w:iCs w:val="0"/>
      <w:color w:val="D8D8D8"/>
      <w:sz w:val="80"/>
      <w:szCs w:val="80"/>
    </w:rPr>
  </w:style>
  <w:style w:type="character" w:customStyle="1" w:styleId="author">
    <w:name w:val="author"/>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character" w:customStyle="1" w:styleId="UnresolvedMention1">
    <w:name w:val="Unresolved Mention1"/>
    <w:basedOn w:val="DefaultParagraphFont"/>
    <w:uiPriority w:val="99"/>
    <w:rPr>
      <w:color w:val="605E5C"/>
      <w:shd w:val="clear" w:color="auto" w:fill="E1DFDD"/>
    </w:rPr>
  </w:style>
  <w:style w:type="table" w:customStyle="1" w:styleId="PlainTable13">
    <w:name w:val="Plain Table 13"/>
    <w:basedOn w:val="TableNormal"/>
    <w:next w:val="PlainTable14"/>
    <w:uiPriority w:val="41"/>
    <w:pPr>
      <w:bidi w:val="0"/>
      <w:spacing w:after="0" w:line="240" w:lineRule="auto"/>
    </w:pPr>
    <w:rPr>
      <w:rFonts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n-for-citation-subtitle">
    <w:name w:val="colon-for-citation-subtitle"/>
    <w:basedOn w:val="DefaultParagraphFont"/>
  </w:style>
  <w:style w:type="table" w:customStyle="1" w:styleId="GridTable4-Accent13">
    <w:name w:val="Grid Table 4 - Accent 13"/>
    <w:basedOn w:val="TableNormal"/>
    <w:uiPriority w:val="49"/>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52">
    <w:name w:val="Grid Table 6 Colorful - Accent 52"/>
    <w:basedOn w:val="TableNormal"/>
    <w:uiPriority w:val="51"/>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lainTable14">
    <w:name w:val="Plain Table 14"/>
    <w:basedOn w:val="TableNormal"/>
    <w:uiPriority w:val="4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
    <w:name w:val="b"/>
    <w:basedOn w:val="Normal"/>
    <w:pPr>
      <w:bidi w:val="0"/>
      <w:spacing w:after="240" w:line="360" w:lineRule="auto"/>
      <w:ind w:firstLine="624"/>
      <w:jc w:val="both"/>
    </w:pPr>
    <w:rPr>
      <w:rFonts w:ascii="Times New Roman" w:hAnsi="Times New Roman" w:cs="Times New Roman"/>
      <w:sz w:val="28"/>
      <w:szCs w:val="28"/>
    </w:rPr>
  </w:style>
  <w:style w:type="table" w:customStyle="1" w:styleId="TableGrid17">
    <w:name w:val="Table Grid17"/>
    <w:basedOn w:val="TableNormal"/>
    <w:next w:val="TableGrid"/>
    <w:uiPriority w:val="59"/>
    <w:pPr>
      <w:bidi w:val="0"/>
      <w:spacing w:after="0" w:line="240" w:lineRule="auto"/>
    </w:pPr>
    <w:rPr>
      <w:rFont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next w:val="MediumShading1-Accent1"/>
    <w:uiPriority w:val="63"/>
    <w:pPr>
      <w:bidi w:val="0"/>
      <w:spacing w:after="0" w:line="240" w:lineRule="auto"/>
    </w:pPr>
    <w:rPr>
      <w:rFonts w:eastAsia="Times New Roman"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SpacingChar">
    <w:name w:val="No Spacing Char"/>
    <w:link w:val="NoSpacing"/>
    <w:uiPriority w:val="1"/>
    <w:rPr>
      <w:rFonts w:cs="Arial"/>
    </w:rPr>
  </w:style>
  <w:style w:type="character" w:customStyle="1" w:styleId="ListParagraphChar">
    <w:name w:val="List Paragraph Char"/>
    <w:basedOn w:val="DefaultParagraphFont"/>
    <w:link w:val="ListParagraph"/>
    <w:uiPriority w:val="26"/>
  </w:style>
  <w:style w:type="numbering" w:customStyle="1" w:styleId="NoList7">
    <w:name w:val="No List7"/>
    <w:next w:val="NoList"/>
    <w:uiPriority w:val="99"/>
  </w:style>
  <w:style w:type="table" w:styleId="TableColorful2">
    <w:name w:val="Table Colorful 2"/>
    <w:basedOn w:val="TableNormal"/>
    <w:pPr>
      <w:bidi w:val="0"/>
    </w:pPr>
    <w:rPr>
      <w:rFonts w:cs="Arial"/>
      <w:bCs/>
      <w:sz w:val="20"/>
      <w:szCs w:val="32"/>
    </w:rPr>
    <w:tblPr>
      <w:tblBorders>
        <w:bottom w:val="single" w:sz="12" w:space="0" w:color="000000"/>
      </w:tblBorders>
      <w:shd w:val="pct20" w:color="99CCFF" w:fill="FFFFFF"/>
    </w:tblPr>
    <w:tcPr>
      <w:shd w:val="pct20" w:color="99CCFF"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tyle>
  <w:style w:type="numbering" w:customStyle="1" w:styleId="NoList111">
    <w:name w:val="No List111"/>
    <w:next w:val="NoList"/>
    <w:uiPriority w:val="99"/>
  </w:style>
  <w:style w:type="table" w:styleId="LightList">
    <w:name w:val="Light List"/>
    <w:basedOn w:val="TableNormal"/>
    <w:uiPriority w:val="61"/>
    <w:pPr>
      <w:bidi w:val="0"/>
      <w:spacing w:after="0" w:line="240" w:lineRule="auto"/>
    </w:pPr>
    <w:rPr>
      <w:rFonts w:eastAsia="SimSun"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2">
    <w:name w:val="No List22"/>
    <w:next w:val="NoList"/>
    <w:uiPriority w:val="99"/>
  </w:style>
  <w:style w:type="numbering" w:customStyle="1" w:styleId="NoList8">
    <w:name w:val="No List8"/>
    <w:next w:val="NoList"/>
    <w:uiPriority w:val="99"/>
  </w:style>
  <w:style w:type="table" w:customStyle="1" w:styleId="TableGrid19">
    <w:name w:val="Table Grid19"/>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tyle>
  <w:style w:type="numbering" w:customStyle="1" w:styleId="NoList23">
    <w:name w:val="No List23"/>
    <w:next w:val="NoList"/>
    <w:uiPriority w:val="99"/>
  </w:style>
  <w:style w:type="character" w:customStyle="1" w:styleId="mixed-citation">
    <w:name w:val="mixed-citation"/>
    <w:basedOn w:val="DefaultParagraphFont"/>
  </w:style>
  <w:style w:type="character" w:customStyle="1" w:styleId="ref-title">
    <w:name w:val="ref-title"/>
    <w:basedOn w:val="DefaultParagraphFont"/>
  </w:style>
  <w:style w:type="table" w:customStyle="1" w:styleId="TableGrid20">
    <w:name w:val="Table Grid20"/>
    <w:basedOn w:val="TableNormal"/>
    <w:next w:val="TableGrid"/>
    <w:uiPriority w:val="59"/>
    <w:pPr>
      <w:bidi w:val="0"/>
      <w:spacing w:after="0" w:line="240" w:lineRule="auto"/>
    </w:pPr>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pPr>
      <w:autoSpaceDE w:val="0"/>
      <w:autoSpaceDN w:val="0"/>
      <w:bidi w:val="0"/>
      <w:adjustRightInd w:val="0"/>
      <w:spacing w:after="0" w:line="241" w:lineRule="atLeast"/>
    </w:pPr>
    <w:rPr>
      <w:rFonts w:ascii="Times New Roman" w:hAnsi="Times New Roman" w:cs="Times New Roman"/>
      <w:sz w:val="24"/>
      <w:szCs w:val="24"/>
    </w:rPr>
  </w:style>
  <w:style w:type="character" w:customStyle="1" w:styleId="A00">
    <w:name w:val="A0"/>
    <w:uiPriority w:val="99"/>
    <w:rPr>
      <w:color w:val="000000"/>
      <w:sz w:val="18"/>
      <w:szCs w:val="18"/>
    </w:rPr>
  </w:style>
  <w:style w:type="character" w:customStyle="1" w:styleId="result">
    <w:name w:val="result"/>
  </w:style>
  <w:style w:type="character" w:customStyle="1" w:styleId="jrnl">
    <w:name w:val="jrnl"/>
    <w:basedOn w:val="DefaultParagraphFont"/>
  </w:style>
  <w:style w:type="numbering" w:customStyle="1" w:styleId="NoList9">
    <w:name w:val="No List9"/>
    <w:next w:val="NoList"/>
    <w:uiPriority w:val="99"/>
  </w:style>
  <w:style w:type="table" w:customStyle="1" w:styleId="Style1">
    <w:name w:val="Style1"/>
    <w:basedOn w:val="TableGrid80"/>
    <w:uiPriority w:val="99"/>
    <w:pPr>
      <w:spacing w:after="0" w:line="240" w:lineRule="auto"/>
    </w:pPr>
    <w:rPr>
      <w:rFonts w:ascii="Cambria" w:hAnsi="Cambria"/>
      <w:sz w:val="28"/>
      <w:szCs w:val="20"/>
    </w:r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Pr>
    <w:tcPr>
      <w:shd w:val="clear" w:color="auto" w:fill="FFFFFF"/>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80">
    <w:name w:val="Table Grid 8"/>
    <w:basedOn w:val="TableNormal"/>
    <w:uiPriority w:val="99"/>
    <w:pPr>
      <w:bidi w:val="0"/>
      <w:spacing w:after="160" w:line="259" w:lineRule="auto"/>
    </w:pPr>
    <w:rPr>
      <w:rFonts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21">
    <w:name w:val="Table Grid21"/>
    <w:basedOn w:val="TableNormal"/>
    <w:next w:val="TableGrid"/>
    <w:uiPriority w:val="3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rPr>
      <w:rFonts w:ascii="Times New Roman" w:eastAsia="Times New Roman" w:hAnsi="Times New Roman" w:cs="Times New Roman"/>
      <w:sz w:val="26"/>
      <w:szCs w:val="26"/>
      <w:shd w:val="clear" w:color="auto" w:fill="FFFFFF"/>
    </w:rPr>
  </w:style>
  <w:style w:type="paragraph" w:customStyle="1" w:styleId="Bodytext21">
    <w:name w:val="Body text (2)"/>
    <w:basedOn w:val="Normal"/>
    <w:link w:val="Bodytext20"/>
    <w:pPr>
      <w:widowControl w:val="0"/>
      <w:shd w:val="clear" w:color="auto" w:fill="FFFFFF"/>
      <w:bidi w:val="0"/>
      <w:spacing w:after="0" w:line="485" w:lineRule="exact"/>
      <w:ind w:hanging="360"/>
      <w:jc w:val="both"/>
    </w:pPr>
    <w:rPr>
      <w:rFonts w:ascii="Times New Roman" w:eastAsia="Times New Roman" w:hAnsi="Times New Roman" w:cs="Times New Roman"/>
      <w:sz w:val="26"/>
      <w:szCs w:val="26"/>
    </w:rPr>
  </w:style>
  <w:style w:type="character" w:customStyle="1" w:styleId="Bodytext3">
    <w:name w:val="Body text (3)_"/>
    <w:basedOn w:val="DefaultParagraphFont"/>
    <w:link w:val="Bodytext30"/>
    <w:uiPriority w:val="99"/>
    <w:rPr>
      <w:rFonts w:ascii="Times New Roman" w:eastAsia="Times New Roman" w:hAnsi="Times New Roman" w:cs="Times New Roman"/>
      <w:sz w:val="26"/>
      <w:szCs w:val="26"/>
      <w:shd w:val="clear" w:color="auto" w:fill="FFFFFF"/>
    </w:rPr>
  </w:style>
  <w:style w:type="paragraph" w:customStyle="1" w:styleId="Bodytext30">
    <w:name w:val="Body text (3)"/>
    <w:basedOn w:val="Normal"/>
    <w:link w:val="Bodytext3"/>
    <w:pPr>
      <w:widowControl w:val="0"/>
      <w:shd w:val="clear" w:color="auto" w:fill="FFFFFF"/>
      <w:bidi w:val="0"/>
      <w:spacing w:before="300" w:after="1680" w:line="0" w:lineRule="atLeast"/>
      <w:ind w:hanging="360"/>
    </w:pPr>
    <w:rPr>
      <w:rFonts w:ascii="Times New Roman" w:eastAsia="Times New Roman" w:hAnsi="Times New Roman" w:cs="Times New Roman"/>
      <w:sz w:val="26"/>
      <w:szCs w:val="26"/>
    </w:rPr>
  </w:style>
  <w:style w:type="paragraph" w:customStyle="1" w:styleId="Bodytext210">
    <w:name w:val="Body text (2)1"/>
    <w:basedOn w:val="Normal"/>
    <w:uiPriority w:val="99"/>
    <w:pPr>
      <w:widowControl w:val="0"/>
      <w:shd w:val="clear" w:color="auto" w:fill="FFFFFF"/>
      <w:bidi w:val="0"/>
      <w:spacing w:before="120" w:after="0" w:line="259" w:lineRule="exact"/>
    </w:pPr>
    <w:rPr>
      <w:rFonts w:cs="Arial"/>
      <w:sz w:val="20"/>
      <w:szCs w:val="20"/>
    </w:rPr>
  </w:style>
  <w:style w:type="character" w:customStyle="1" w:styleId="Bodytext2105pt">
    <w:name w:val="Body text (2) + 10.5 pt"/>
    <w:uiPriority w:val="99"/>
    <w:rPr>
      <w:rFonts w:ascii="Times New Roman" w:hAnsi="Times New Roman"/>
      <w:b/>
      <w:sz w:val="21"/>
      <w:u w:val="none"/>
    </w:rPr>
  </w:style>
  <w:style w:type="paragraph" w:customStyle="1" w:styleId="Bodytext31">
    <w:name w:val="Body text (3)1"/>
    <w:basedOn w:val="Normal"/>
    <w:uiPriority w:val="99"/>
    <w:pPr>
      <w:widowControl w:val="0"/>
      <w:shd w:val="clear" w:color="auto" w:fill="FFFFFF"/>
      <w:bidi w:val="0"/>
      <w:spacing w:after="0" w:line="533" w:lineRule="exact"/>
      <w:jc w:val="center"/>
    </w:pPr>
    <w:rPr>
      <w:rFonts w:cs="Arial"/>
      <w:b/>
      <w:sz w:val="26"/>
      <w:szCs w:val="20"/>
    </w:rPr>
  </w:style>
  <w:style w:type="character" w:customStyle="1" w:styleId="Bodytext4">
    <w:name w:val="Body text (4)_"/>
    <w:link w:val="Bodytext41"/>
    <w:uiPriority w:val="99"/>
    <w:rPr>
      <w:b/>
      <w:sz w:val="21"/>
      <w:shd w:val="clear" w:color="auto" w:fill="FFFFFF"/>
    </w:rPr>
  </w:style>
  <w:style w:type="paragraph" w:customStyle="1" w:styleId="Bodytext41">
    <w:name w:val="Body text (4)1"/>
    <w:basedOn w:val="Normal"/>
    <w:link w:val="Bodytext4"/>
    <w:uiPriority w:val="99"/>
    <w:pPr>
      <w:widowControl w:val="0"/>
      <w:shd w:val="clear" w:color="auto" w:fill="FFFFFF"/>
      <w:bidi w:val="0"/>
      <w:spacing w:after="120" w:line="240" w:lineRule="atLeast"/>
    </w:pPr>
    <w:rPr>
      <w:b/>
      <w:sz w:val="21"/>
    </w:rPr>
  </w:style>
  <w:style w:type="character" w:customStyle="1" w:styleId="Bodytext40">
    <w:name w:val="Body text (4)"/>
    <w:uiPriority w:val="99"/>
    <w:rPr>
      <w:rFonts w:ascii="Times New Roman" w:hAnsi="Times New Roman"/>
      <w:b/>
      <w:sz w:val="21"/>
      <w:u w:val="single"/>
    </w:rPr>
  </w:style>
  <w:style w:type="character" w:customStyle="1" w:styleId="Bodytext25">
    <w:name w:val="Body text (2)5"/>
    <w:uiPriority w:val="99"/>
  </w:style>
  <w:style w:type="character" w:customStyle="1" w:styleId="Bodytext2105pt7">
    <w:name w:val="Body text (2) + 10.5 pt7"/>
    <w:uiPriority w:val="99"/>
    <w:rPr>
      <w:rFonts w:ascii="Times New Roman" w:hAnsi="Times New Roman"/>
      <w:i/>
      <w:sz w:val="21"/>
      <w:u w:val="none"/>
    </w:rPr>
  </w:style>
  <w:style w:type="character" w:customStyle="1" w:styleId="Heading10">
    <w:name w:val="Heading #1_"/>
    <w:link w:val="Heading12"/>
    <w:uiPriority w:val="99"/>
    <w:rPr>
      <w:b/>
      <w:sz w:val="36"/>
      <w:shd w:val="clear" w:color="auto" w:fill="FFFFFF"/>
    </w:rPr>
  </w:style>
  <w:style w:type="paragraph" w:customStyle="1" w:styleId="Heading12">
    <w:name w:val="Heading #1"/>
    <w:basedOn w:val="Normal"/>
    <w:link w:val="Heading10"/>
    <w:uiPriority w:val="99"/>
    <w:pPr>
      <w:widowControl w:val="0"/>
      <w:shd w:val="clear" w:color="auto" w:fill="FFFFFF"/>
      <w:bidi w:val="0"/>
      <w:spacing w:before="360" w:after="360" w:line="240" w:lineRule="atLeast"/>
      <w:outlineLvl w:val="0"/>
    </w:pPr>
    <w:rPr>
      <w:b/>
      <w:sz w:val="36"/>
    </w:rPr>
  </w:style>
  <w:style w:type="character" w:customStyle="1" w:styleId="Bodytext5">
    <w:name w:val="Body text (5)_"/>
    <w:link w:val="Bodytext51"/>
    <w:uiPriority w:val="99"/>
    <w:rPr>
      <w:shd w:val="clear" w:color="auto" w:fill="FFFFFF"/>
    </w:rPr>
  </w:style>
  <w:style w:type="paragraph" w:customStyle="1" w:styleId="Bodytext51">
    <w:name w:val="Body text (5)1"/>
    <w:basedOn w:val="Normal"/>
    <w:link w:val="Bodytext5"/>
    <w:uiPriority w:val="99"/>
    <w:pPr>
      <w:widowControl w:val="0"/>
      <w:shd w:val="clear" w:color="auto" w:fill="FFFFFF"/>
      <w:bidi w:val="0"/>
      <w:spacing w:before="360" w:after="0" w:line="264" w:lineRule="exact"/>
    </w:pPr>
  </w:style>
  <w:style w:type="character" w:customStyle="1" w:styleId="Bodytext50">
    <w:name w:val="Body text (5)"/>
    <w:uiPriority w:val="99"/>
  </w:style>
  <w:style w:type="character" w:customStyle="1" w:styleId="Bodytext52">
    <w:name w:val="Body text (5)2"/>
    <w:uiPriority w:val="99"/>
  </w:style>
  <w:style w:type="character" w:customStyle="1" w:styleId="Bodytext24">
    <w:name w:val="Body text (2)4"/>
    <w:uiPriority w:val="99"/>
  </w:style>
  <w:style w:type="character" w:customStyle="1" w:styleId="Bodytext42">
    <w:name w:val="Body text (4)2"/>
    <w:uiPriority w:val="99"/>
    <w:rPr>
      <w:rFonts w:ascii="Times New Roman" w:hAnsi="Times New Roman"/>
      <w:b/>
      <w:sz w:val="21"/>
      <w:u w:val="single"/>
    </w:rPr>
  </w:style>
  <w:style w:type="character" w:customStyle="1" w:styleId="Bodytext5Bold">
    <w:name w:val="Body text (5) + Bold"/>
    <w:uiPriority w:val="99"/>
    <w:rPr>
      <w:rFonts w:ascii="Calibri" w:hAnsi="Calibri"/>
      <w:b/>
      <w:sz w:val="22"/>
      <w:u w:val="none"/>
    </w:rPr>
  </w:style>
  <w:style w:type="character" w:customStyle="1" w:styleId="Bodytext5Bold1">
    <w:name w:val="Body text (5) + Bold1"/>
    <w:uiPriority w:val="99"/>
    <w:rPr>
      <w:rFonts w:ascii="Calibri" w:hAnsi="Calibri"/>
      <w:b/>
      <w:i/>
      <w:sz w:val="22"/>
      <w:u w:val="none"/>
    </w:rPr>
  </w:style>
  <w:style w:type="character" w:customStyle="1" w:styleId="Bodytext6">
    <w:name w:val="Body text (6)_"/>
    <w:link w:val="Bodytext61"/>
    <w:uiPriority w:val="99"/>
    <w:rPr>
      <w:i/>
      <w:sz w:val="21"/>
      <w:shd w:val="clear" w:color="auto" w:fill="FFFFFF"/>
    </w:rPr>
  </w:style>
  <w:style w:type="paragraph" w:customStyle="1" w:styleId="Bodytext61">
    <w:name w:val="Body text (6)1"/>
    <w:basedOn w:val="Normal"/>
    <w:link w:val="Bodytext6"/>
    <w:uiPriority w:val="99"/>
    <w:pPr>
      <w:widowControl w:val="0"/>
      <w:shd w:val="clear" w:color="auto" w:fill="FFFFFF"/>
      <w:bidi w:val="0"/>
      <w:spacing w:before="240" w:after="0" w:line="274" w:lineRule="exact"/>
      <w:jc w:val="both"/>
    </w:pPr>
    <w:rPr>
      <w:i/>
      <w:sz w:val="21"/>
    </w:rPr>
  </w:style>
  <w:style w:type="character" w:customStyle="1" w:styleId="Bodytext60">
    <w:name w:val="Body text (6)"/>
    <w:uiPriority w:val="99"/>
    <w:rPr>
      <w:rFonts w:ascii="Times New Roman" w:hAnsi="Times New Roman"/>
      <w:i/>
      <w:sz w:val="21"/>
      <w:u w:val="single"/>
    </w:rPr>
  </w:style>
  <w:style w:type="character" w:customStyle="1" w:styleId="Bodytext2105pt6">
    <w:name w:val="Body text (2) + 10.5 pt6"/>
    <w:uiPriority w:val="99"/>
    <w:rPr>
      <w:rFonts w:ascii="Times New Roman" w:hAnsi="Times New Roman"/>
      <w:i/>
      <w:sz w:val="21"/>
      <w:u w:val="none"/>
    </w:rPr>
  </w:style>
  <w:style w:type="character" w:customStyle="1" w:styleId="Bodytext2105pt5">
    <w:name w:val="Body text (2) + 10.5 pt5"/>
    <w:uiPriority w:val="99"/>
    <w:rPr>
      <w:rFonts w:ascii="Times New Roman" w:hAnsi="Times New Roman"/>
      <w:b/>
      <w:sz w:val="21"/>
      <w:u w:val="none"/>
    </w:rPr>
  </w:style>
  <w:style w:type="character" w:customStyle="1" w:styleId="Tablecaption">
    <w:name w:val="Table caption_"/>
    <w:link w:val="Tablecaption1"/>
    <w:uiPriority w:val="99"/>
    <w:rPr>
      <w:shd w:val="clear" w:color="auto" w:fill="FFFFFF"/>
    </w:rPr>
  </w:style>
  <w:style w:type="paragraph" w:customStyle="1" w:styleId="Tablecaption1">
    <w:name w:val="Table caption1"/>
    <w:basedOn w:val="Normal"/>
    <w:link w:val="Tablecaption"/>
    <w:uiPriority w:val="99"/>
    <w:pPr>
      <w:widowControl w:val="0"/>
      <w:shd w:val="clear" w:color="auto" w:fill="FFFFFF"/>
      <w:bidi w:val="0"/>
      <w:spacing w:after="0" w:line="240" w:lineRule="atLeast"/>
    </w:pPr>
  </w:style>
  <w:style w:type="character" w:customStyle="1" w:styleId="Heading22">
    <w:name w:val="Heading #2 (2)_"/>
    <w:link w:val="Heading220"/>
    <w:uiPriority w:val="99"/>
    <w:rPr>
      <w:sz w:val="26"/>
      <w:shd w:val="clear" w:color="auto" w:fill="FFFFFF"/>
    </w:rPr>
  </w:style>
  <w:style w:type="paragraph" w:customStyle="1" w:styleId="Heading220">
    <w:name w:val="Heading #2 (2)"/>
    <w:basedOn w:val="Normal"/>
    <w:link w:val="Heading22"/>
    <w:uiPriority w:val="99"/>
    <w:pPr>
      <w:widowControl w:val="0"/>
      <w:shd w:val="clear" w:color="auto" w:fill="FFFFFF"/>
      <w:bidi w:val="0"/>
      <w:spacing w:after="300" w:line="240" w:lineRule="atLeast"/>
      <w:outlineLvl w:val="1"/>
    </w:pPr>
    <w:rPr>
      <w:sz w:val="26"/>
    </w:rPr>
  </w:style>
  <w:style w:type="character" w:customStyle="1" w:styleId="Bodytext2105pt4">
    <w:name w:val="Body text (2) + 10.5 pt4"/>
    <w:uiPriority w:val="99"/>
    <w:rPr>
      <w:rFonts w:ascii="Times New Roman" w:hAnsi="Times New Roman"/>
      <w:i/>
      <w:sz w:val="21"/>
      <w:u w:val="none"/>
    </w:rPr>
  </w:style>
  <w:style w:type="character" w:customStyle="1" w:styleId="Bodytext2105pt3">
    <w:name w:val="Body text (2) + 10.5 pt3"/>
    <w:uiPriority w:val="99"/>
    <w:rPr>
      <w:rFonts w:ascii="Times New Roman" w:hAnsi="Times New Roman"/>
      <w:sz w:val="21"/>
      <w:u w:val="single"/>
    </w:rPr>
  </w:style>
  <w:style w:type="character" w:customStyle="1" w:styleId="Bodytext2105pt2">
    <w:name w:val="Body text (2) + 10.5 pt2"/>
    <w:uiPriority w:val="99"/>
    <w:rPr>
      <w:rFonts w:ascii="Times New Roman" w:hAnsi="Times New Roman"/>
      <w:sz w:val="21"/>
      <w:u w:val="none"/>
    </w:rPr>
  </w:style>
  <w:style w:type="character" w:customStyle="1" w:styleId="Tablecaption0">
    <w:name w:val="Table caption"/>
    <w:uiPriority w:val="99"/>
    <w:rPr>
      <w:rFonts w:ascii="Times New Roman" w:hAnsi="Times New Roman"/>
      <w:sz w:val="20"/>
      <w:u w:val="single"/>
    </w:rPr>
  </w:style>
  <w:style w:type="character" w:customStyle="1" w:styleId="Bodytext2Exact">
    <w:name w:val="Body text (2) Exact"/>
    <w:uiPriority w:val="99"/>
    <w:rPr>
      <w:rFonts w:ascii="Times New Roman" w:hAnsi="Times New Roman"/>
      <w:sz w:val="20"/>
      <w:u w:val="none"/>
    </w:rPr>
  </w:style>
  <w:style w:type="character" w:customStyle="1" w:styleId="Bodytext2Exact1">
    <w:name w:val="Body text (2) Exact1"/>
    <w:uiPriority w:val="99"/>
    <w:rPr>
      <w:rFonts w:ascii="Times New Roman" w:hAnsi="Times New Roman"/>
      <w:sz w:val="20"/>
      <w:u w:val="single"/>
    </w:rPr>
  </w:style>
  <w:style w:type="character" w:customStyle="1" w:styleId="Heading20">
    <w:name w:val="Heading #2_"/>
    <w:link w:val="Heading21"/>
    <w:uiPriority w:val="99"/>
    <w:rPr>
      <w:b/>
      <w:sz w:val="26"/>
      <w:shd w:val="clear" w:color="auto" w:fill="FFFFFF"/>
    </w:rPr>
  </w:style>
  <w:style w:type="paragraph" w:customStyle="1" w:styleId="Heading21">
    <w:name w:val="Heading #21"/>
    <w:basedOn w:val="Normal"/>
    <w:link w:val="Heading20"/>
    <w:uiPriority w:val="99"/>
    <w:pPr>
      <w:widowControl w:val="0"/>
      <w:shd w:val="clear" w:color="auto" w:fill="FFFFFF"/>
      <w:bidi w:val="0"/>
      <w:spacing w:after="480" w:line="240" w:lineRule="atLeast"/>
      <w:outlineLvl w:val="1"/>
    </w:pPr>
    <w:rPr>
      <w:b/>
      <w:sz w:val="26"/>
    </w:rPr>
  </w:style>
  <w:style w:type="character" w:customStyle="1" w:styleId="Bodytext7">
    <w:name w:val="Body text (7)_"/>
    <w:link w:val="Bodytext70"/>
    <w:uiPriority w:val="99"/>
    <w:rPr>
      <w:sz w:val="26"/>
      <w:shd w:val="clear" w:color="auto" w:fill="FFFFFF"/>
    </w:rPr>
  </w:style>
  <w:style w:type="paragraph" w:customStyle="1" w:styleId="Bodytext70">
    <w:name w:val="Body text (7)"/>
    <w:basedOn w:val="Normal"/>
    <w:link w:val="Bodytext7"/>
    <w:uiPriority w:val="99"/>
    <w:pPr>
      <w:widowControl w:val="0"/>
      <w:shd w:val="clear" w:color="auto" w:fill="FFFFFF"/>
      <w:bidi w:val="0"/>
      <w:spacing w:after="60" w:line="307" w:lineRule="exact"/>
    </w:pPr>
    <w:rPr>
      <w:sz w:val="26"/>
    </w:rPr>
  </w:style>
  <w:style w:type="character" w:customStyle="1" w:styleId="Heading23">
    <w:name w:val="Heading #2"/>
    <w:uiPriority w:val="99"/>
  </w:style>
  <w:style w:type="character" w:customStyle="1" w:styleId="Bodytext213pt">
    <w:name w:val="Body text (2) + 13 pt"/>
    <w:uiPriority w:val="99"/>
    <w:rPr>
      <w:rFonts w:ascii="Times New Roman" w:hAnsi="Times New Roman"/>
      <w:sz w:val="26"/>
      <w:u w:val="none"/>
    </w:rPr>
  </w:style>
  <w:style w:type="character" w:customStyle="1" w:styleId="Bodytext8Exact">
    <w:name w:val="Body text (8) Exact"/>
    <w:uiPriority w:val="99"/>
    <w:rPr>
      <w:rFonts w:ascii="Times New Roman" w:hAnsi="Times New Roman"/>
      <w:sz w:val="20"/>
      <w:u w:val="none"/>
    </w:rPr>
  </w:style>
  <w:style w:type="character" w:customStyle="1" w:styleId="Bodytext8Exact1">
    <w:name w:val="Body text (8) Exact1"/>
    <w:uiPriority w:val="99"/>
    <w:rPr>
      <w:rFonts w:ascii="Times New Roman" w:hAnsi="Times New Roman"/>
      <w:color w:val="000000"/>
      <w:spacing w:val="0"/>
      <w:w w:val="100"/>
      <w:position w:val="0"/>
      <w:sz w:val="20"/>
      <w:u w:val="single"/>
    </w:rPr>
  </w:style>
  <w:style w:type="character" w:customStyle="1" w:styleId="Bodytext7Bold">
    <w:name w:val="Body text (7) + Bold"/>
    <w:uiPriority w:val="99"/>
    <w:rPr>
      <w:rFonts w:ascii="Times New Roman" w:hAnsi="Times New Roman"/>
      <w:b/>
      <w:sz w:val="26"/>
      <w:u w:val="none"/>
    </w:rPr>
  </w:style>
  <w:style w:type="character" w:customStyle="1" w:styleId="Bodytext8">
    <w:name w:val="Body text (8)_"/>
    <w:link w:val="Bodytext80"/>
    <w:uiPriority w:val="99"/>
    <w:rPr>
      <w:shd w:val="clear" w:color="auto" w:fill="FFFFFF"/>
    </w:rPr>
  </w:style>
  <w:style w:type="paragraph" w:customStyle="1" w:styleId="Bodytext80">
    <w:name w:val="Body text (8)"/>
    <w:basedOn w:val="Normal"/>
    <w:link w:val="Bodytext8"/>
    <w:uiPriority w:val="99"/>
    <w:pPr>
      <w:widowControl w:val="0"/>
      <w:shd w:val="clear" w:color="auto" w:fill="FFFFFF"/>
      <w:bidi w:val="0"/>
      <w:spacing w:after="0" w:line="226" w:lineRule="exact"/>
    </w:pPr>
  </w:style>
  <w:style w:type="character" w:customStyle="1" w:styleId="Bodytext218pt">
    <w:name w:val="Body text (2) + 18 pt"/>
    <w:uiPriority w:val="99"/>
    <w:rPr>
      <w:rFonts w:ascii="Times New Roman" w:hAnsi="Times New Roman"/>
      <w:b/>
      <w:sz w:val="36"/>
      <w:u w:val="none"/>
    </w:rPr>
  </w:style>
  <w:style w:type="character" w:customStyle="1" w:styleId="Bodytext2Bold">
    <w:name w:val="Body text (2) + Bold"/>
    <w:uiPriority w:val="99"/>
    <w:rPr>
      <w:rFonts w:ascii="Times New Roman" w:hAnsi="Times New Roman"/>
      <w:b/>
      <w:i/>
      <w:sz w:val="20"/>
      <w:u w:val="none"/>
    </w:rPr>
  </w:style>
  <w:style w:type="character" w:customStyle="1" w:styleId="Headerorfooter">
    <w:name w:val="Header or footer_"/>
    <w:link w:val="Headerorfooter1"/>
    <w:uiPriority w:val="99"/>
    <w:rPr>
      <w:shd w:val="clear" w:color="auto" w:fill="FFFFFF"/>
    </w:rPr>
  </w:style>
  <w:style w:type="paragraph" w:customStyle="1" w:styleId="Headerorfooter1">
    <w:name w:val="Header or footer1"/>
    <w:basedOn w:val="Normal"/>
    <w:link w:val="Headerorfooter"/>
    <w:uiPriority w:val="99"/>
    <w:pPr>
      <w:widowControl w:val="0"/>
      <w:shd w:val="clear" w:color="auto" w:fill="FFFFFF"/>
      <w:bidi w:val="0"/>
      <w:spacing w:after="0" w:line="240" w:lineRule="atLeast"/>
    </w:pPr>
  </w:style>
  <w:style w:type="character" w:customStyle="1" w:styleId="Headerorfooter0">
    <w:name w:val="Header or footer"/>
    <w:uiPriority w:val="99"/>
  </w:style>
  <w:style w:type="character" w:customStyle="1" w:styleId="Heading1Exact">
    <w:name w:val="Heading #1 Exact"/>
    <w:uiPriority w:val="99"/>
    <w:rPr>
      <w:rFonts w:ascii="Times New Roman" w:hAnsi="Times New Roman"/>
      <w:b/>
      <w:sz w:val="36"/>
      <w:u w:val="none"/>
    </w:rPr>
  </w:style>
  <w:style w:type="character" w:customStyle="1" w:styleId="Bodytext6Exact">
    <w:name w:val="Body text (6) Exact"/>
    <w:uiPriority w:val="99"/>
    <w:rPr>
      <w:rFonts w:ascii="Times New Roman" w:hAnsi="Times New Roman"/>
      <w:i/>
      <w:sz w:val="21"/>
      <w:u w:val="none"/>
    </w:rPr>
  </w:style>
  <w:style w:type="character" w:customStyle="1" w:styleId="Bodytext28ptExact">
    <w:name w:val="Body text (2) + 8 pt Exact"/>
    <w:uiPriority w:val="99"/>
    <w:rPr>
      <w:rFonts w:ascii="Times New Roman" w:hAnsi="Times New Roman"/>
      <w:sz w:val="16"/>
      <w:u w:val="none"/>
    </w:rPr>
  </w:style>
  <w:style w:type="character" w:customStyle="1" w:styleId="Bodytext275pt">
    <w:name w:val="Body text (2) + 7.5 pt"/>
    <w:uiPriority w:val="99"/>
    <w:rPr>
      <w:rFonts w:ascii="Times New Roman" w:hAnsi="Times New Roman"/>
      <w:sz w:val="15"/>
      <w:u w:val="none"/>
    </w:rPr>
  </w:style>
  <w:style w:type="character" w:customStyle="1" w:styleId="Bodytext265pt">
    <w:name w:val="Body text (2) + 6.5 pt"/>
    <w:uiPriority w:val="99"/>
    <w:rPr>
      <w:rFonts w:ascii="Times New Roman" w:hAnsi="Times New Roman"/>
      <w:sz w:val="13"/>
      <w:u w:val="none"/>
    </w:rPr>
  </w:style>
  <w:style w:type="character" w:customStyle="1" w:styleId="Bodytext275pt1">
    <w:name w:val="Body text (2) + 7.5 pt1"/>
    <w:uiPriority w:val="99"/>
    <w:rPr>
      <w:rFonts w:ascii="Times New Roman" w:hAnsi="Times New Roman"/>
      <w:sz w:val="15"/>
      <w:u w:val="none"/>
    </w:rPr>
  </w:style>
  <w:style w:type="character" w:customStyle="1" w:styleId="Bodytext9">
    <w:name w:val="Body text (9)_"/>
    <w:link w:val="Bodytext90"/>
    <w:uiPriority w:val="99"/>
    <w:rPr>
      <w:b/>
      <w:i/>
      <w:sz w:val="36"/>
      <w:shd w:val="clear" w:color="auto" w:fill="FFFFFF"/>
    </w:rPr>
  </w:style>
  <w:style w:type="paragraph" w:customStyle="1" w:styleId="Bodytext90">
    <w:name w:val="Body text (9)"/>
    <w:basedOn w:val="Normal"/>
    <w:link w:val="Bodytext9"/>
    <w:uiPriority w:val="99"/>
    <w:pPr>
      <w:widowControl w:val="0"/>
      <w:shd w:val="clear" w:color="auto" w:fill="FFFFFF"/>
      <w:bidi w:val="0"/>
      <w:spacing w:before="360" w:after="360" w:line="240" w:lineRule="atLeast"/>
      <w:jc w:val="both"/>
    </w:pPr>
    <w:rPr>
      <w:b/>
      <w:i/>
      <w:sz w:val="36"/>
    </w:rPr>
  </w:style>
  <w:style w:type="character" w:customStyle="1" w:styleId="Bodytext9NotItalic">
    <w:name w:val="Body text (9) + Not Italic"/>
    <w:uiPriority w:val="99"/>
    <w:rPr>
      <w:rFonts w:ascii="Times New Roman" w:hAnsi="Times New Roman"/>
      <w:b/>
      <w:spacing w:val="0"/>
      <w:sz w:val="36"/>
      <w:u w:val="none"/>
    </w:rPr>
  </w:style>
  <w:style w:type="character" w:customStyle="1" w:styleId="Bodytext10">
    <w:name w:val="Body text (10)_"/>
    <w:link w:val="Bodytext100"/>
    <w:uiPriority w:val="99"/>
    <w:rPr>
      <w:sz w:val="15"/>
      <w:shd w:val="clear" w:color="auto" w:fill="FFFFFF"/>
    </w:rPr>
  </w:style>
  <w:style w:type="paragraph" w:customStyle="1" w:styleId="Bodytext100">
    <w:name w:val="Body text (10)"/>
    <w:basedOn w:val="Normal"/>
    <w:link w:val="Bodytext10"/>
    <w:uiPriority w:val="99"/>
    <w:pPr>
      <w:widowControl w:val="0"/>
      <w:shd w:val="clear" w:color="auto" w:fill="FFFFFF"/>
      <w:bidi w:val="0"/>
      <w:spacing w:after="0" w:line="250" w:lineRule="exact"/>
      <w:jc w:val="both"/>
    </w:pPr>
    <w:rPr>
      <w:sz w:val="15"/>
    </w:rPr>
  </w:style>
  <w:style w:type="character" w:customStyle="1" w:styleId="Bodytext1010pt">
    <w:name w:val="Body text (10) + 10 pt"/>
    <w:uiPriority w:val="99"/>
    <w:rPr>
      <w:rFonts w:ascii="Times New Roman" w:hAnsi="Times New Roman"/>
      <w:sz w:val="20"/>
      <w:u w:val="none"/>
    </w:rPr>
  </w:style>
  <w:style w:type="character" w:customStyle="1" w:styleId="Bodytext28pt">
    <w:name w:val="Body text (2) + 8 pt"/>
    <w:uiPriority w:val="99"/>
    <w:rPr>
      <w:rFonts w:ascii="Times New Roman" w:hAnsi="Times New Roman"/>
      <w:sz w:val="16"/>
      <w:u w:val="none"/>
    </w:rPr>
  </w:style>
  <w:style w:type="character" w:customStyle="1" w:styleId="Bodytext610pt">
    <w:name w:val="Body text (6) + 10 pt"/>
    <w:uiPriority w:val="99"/>
    <w:rPr>
      <w:rFonts w:ascii="Times New Roman" w:hAnsi="Times New Roman"/>
      <w:sz w:val="20"/>
      <w:u w:val="none"/>
    </w:rPr>
  </w:style>
  <w:style w:type="character" w:customStyle="1" w:styleId="Bodytext23">
    <w:name w:val="Body text (2)3"/>
    <w:uiPriority w:val="99"/>
    <w:rPr>
      <w:rFonts w:ascii="Times New Roman" w:hAnsi="Times New Roman"/>
      <w:sz w:val="20"/>
      <w:u w:val="single"/>
    </w:rPr>
  </w:style>
  <w:style w:type="character" w:customStyle="1" w:styleId="Bodytext2105pt1">
    <w:name w:val="Body text (2) + 10.5 pt1"/>
    <w:uiPriority w:val="99"/>
    <w:rPr>
      <w:rFonts w:ascii="Times New Roman" w:hAnsi="Times New Roman"/>
      <w:i/>
      <w:sz w:val="21"/>
      <w:u w:val="none"/>
    </w:rPr>
  </w:style>
  <w:style w:type="character" w:customStyle="1" w:styleId="TablecaptionExact">
    <w:name w:val="Table caption Exact"/>
    <w:uiPriority w:val="99"/>
    <w:rPr>
      <w:rFonts w:ascii="Times New Roman" w:hAnsi="Times New Roman"/>
      <w:sz w:val="20"/>
      <w:u w:val="none"/>
    </w:rPr>
  </w:style>
  <w:style w:type="character" w:customStyle="1" w:styleId="Tablecaption3Exact">
    <w:name w:val="Table caption (3) Exact"/>
    <w:link w:val="Tablecaption3"/>
    <w:uiPriority w:val="99"/>
    <w:rPr>
      <w:i/>
      <w:sz w:val="21"/>
      <w:shd w:val="clear" w:color="auto" w:fill="FFFFFF"/>
    </w:rPr>
  </w:style>
  <w:style w:type="paragraph" w:customStyle="1" w:styleId="Tablecaption3">
    <w:name w:val="Table caption (3)"/>
    <w:basedOn w:val="Normal"/>
    <w:link w:val="Tablecaption3Exact"/>
    <w:uiPriority w:val="99"/>
    <w:pPr>
      <w:widowControl w:val="0"/>
      <w:shd w:val="clear" w:color="auto" w:fill="FFFFFF"/>
      <w:bidi w:val="0"/>
      <w:spacing w:after="0" w:line="240" w:lineRule="atLeast"/>
    </w:pPr>
    <w:rPr>
      <w:i/>
      <w:sz w:val="21"/>
    </w:rPr>
  </w:style>
  <w:style w:type="character" w:customStyle="1" w:styleId="Bodytext2Calibri1">
    <w:name w:val="Body text (2) + Calibri1"/>
    <w:uiPriority w:val="99"/>
    <w:rPr>
      <w:rFonts w:ascii="Calibri" w:hAnsi="Calibri"/>
      <w:sz w:val="26"/>
      <w:u w:val="none"/>
    </w:rPr>
  </w:style>
  <w:style w:type="character" w:customStyle="1" w:styleId="Tablecaption4">
    <w:name w:val="Table caption (4)_"/>
    <w:link w:val="Tablecaption40"/>
    <w:uiPriority w:val="99"/>
    <w:rPr>
      <w:i/>
      <w:sz w:val="17"/>
      <w:shd w:val="clear" w:color="auto" w:fill="FFFFFF"/>
    </w:rPr>
  </w:style>
  <w:style w:type="paragraph" w:customStyle="1" w:styleId="Tablecaption40">
    <w:name w:val="Table caption (4)"/>
    <w:basedOn w:val="Normal"/>
    <w:link w:val="Tablecaption4"/>
    <w:uiPriority w:val="99"/>
    <w:pPr>
      <w:widowControl w:val="0"/>
      <w:shd w:val="clear" w:color="auto" w:fill="FFFFFF"/>
      <w:bidi w:val="0"/>
      <w:spacing w:after="0" w:line="240" w:lineRule="atLeast"/>
    </w:pPr>
    <w:rPr>
      <w:i/>
      <w:sz w:val="17"/>
    </w:rPr>
  </w:style>
  <w:style w:type="character" w:customStyle="1" w:styleId="Bodytext213pt1">
    <w:name w:val="Body text (2) + 13 pt1"/>
    <w:uiPriority w:val="99"/>
    <w:rPr>
      <w:rFonts w:ascii="Times New Roman" w:hAnsi="Times New Roman"/>
      <w:b/>
      <w:sz w:val="26"/>
      <w:u w:val="none"/>
    </w:rPr>
  </w:style>
  <w:style w:type="character" w:customStyle="1" w:styleId="Bodytext2Italic">
    <w:name w:val="Body text (2) + Italic"/>
    <w:uiPriority w:val="99"/>
    <w:rPr>
      <w:rFonts w:ascii="Times New Roman" w:hAnsi="Times New Roman" w:cs="Times New Roman"/>
      <w:i/>
      <w:iCs/>
      <w:sz w:val="26"/>
      <w:szCs w:val="26"/>
      <w:shd w:val="clear" w:color="auto" w:fill="FFFFFF"/>
    </w:rPr>
  </w:style>
  <w:style w:type="character" w:customStyle="1" w:styleId="Headerorfooter4pt">
    <w:name w:val="Header or footer + 4 pt"/>
    <w:uiPriority w:val="99"/>
    <w:rPr>
      <w:rFonts w:ascii="Times New Roman" w:hAnsi="Times New Roman" w:cs="Times New Roman"/>
      <w:i/>
      <w:iCs/>
      <w:sz w:val="8"/>
      <w:szCs w:val="8"/>
      <w:shd w:val="clear" w:color="auto" w:fill="FFFFFF"/>
    </w:rPr>
  </w:style>
  <w:style w:type="character" w:customStyle="1" w:styleId="Bodytext6Italic">
    <w:name w:val="Body text (6) + Italic"/>
    <w:uiPriority w:val="99"/>
    <w:rPr>
      <w:rFonts w:ascii="Times New Roman" w:hAnsi="Times New Roman" w:cs="Times New Roman"/>
      <w:i/>
      <w:iCs/>
      <w:sz w:val="26"/>
      <w:szCs w:val="26"/>
      <w:shd w:val="clear" w:color="auto" w:fill="FFFFFF"/>
    </w:rPr>
  </w:style>
  <w:style w:type="character" w:customStyle="1" w:styleId="Bodytext7NotBold">
    <w:name w:val="Body text (7) + Not Bold"/>
    <w:uiPriority w:val="99"/>
    <w:rPr>
      <w:rFonts w:ascii="Times New Roman" w:hAnsi="Times New Roman" w:cs="Times New Roman"/>
      <w:b/>
      <w:bCs/>
      <w:sz w:val="26"/>
      <w:szCs w:val="26"/>
      <w:u w:val="single"/>
      <w:shd w:val="clear" w:color="auto" w:fill="FFFFFF"/>
    </w:rPr>
  </w:style>
  <w:style w:type="paragraph" w:customStyle="1" w:styleId="Bodytext71">
    <w:name w:val="Body text (7)1"/>
    <w:basedOn w:val="Normal"/>
    <w:uiPriority w:val="99"/>
    <w:pPr>
      <w:widowControl w:val="0"/>
      <w:shd w:val="clear" w:color="auto" w:fill="FFFFFF"/>
      <w:bidi w:val="0"/>
      <w:spacing w:after="0" w:line="454" w:lineRule="exact"/>
    </w:pPr>
    <w:rPr>
      <w:rFonts w:ascii="Times New Roman" w:hAnsi="Times New Roman" w:cs="Times New Roman"/>
      <w:b/>
      <w:bCs/>
      <w:sz w:val="26"/>
      <w:szCs w:val="26"/>
    </w:rPr>
  </w:style>
  <w:style w:type="paragraph" w:customStyle="1" w:styleId="Bodytext91">
    <w:name w:val="Body text (9)1"/>
    <w:basedOn w:val="Normal"/>
    <w:uiPriority w:val="99"/>
    <w:pPr>
      <w:widowControl w:val="0"/>
      <w:shd w:val="clear" w:color="auto" w:fill="FFFFFF"/>
      <w:bidi w:val="0"/>
      <w:spacing w:before="480" w:after="0" w:line="456" w:lineRule="exact"/>
      <w:ind w:hanging="460"/>
      <w:jc w:val="both"/>
    </w:pPr>
    <w:rPr>
      <w:rFonts w:ascii="Times New Roman" w:hAnsi="Times New Roman" w:cs="Times New Roman"/>
      <w:i/>
      <w:iCs/>
      <w:sz w:val="26"/>
      <w:szCs w:val="26"/>
    </w:rPr>
  </w:style>
  <w:style w:type="character" w:customStyle="1" w:styleId="Heading50">
    <w:name w:val="Heading #5_"/>
    <w:link w:val="Heading51"/>
    <w:uiPriority w:val="99"/>
    <w:rPr>
      <w:i/>
      <w:iCs/>
      <w:sz w:val="30"/>
      <w:szCs w:val="30"/>
      <w:shd w:val="clear" w:color="auto" w:fill="FFFFFF"/>
    </w:rPr>
  </w:style>
  <w:style w:type="paragraph" w:customStyle="1" w:styleId="Heading51">
    <w:name w:val="Heading #5"/>
    <w:basedOn w:val="Normal"/>
    <w:link w:val="Heading50"/>
    <w:uiPriority w:val="99"/>
    <w:pPr>
      <w:widowControl w:val="0"/>
      <w:shd w:val="clear" w:color="auto" w:fill="FFFFFF"/>
      <w:bidi w:val="0"/>
      <w:spacing w:after="0" w:line="240" w:lineRule="atLeast"/>
      <w:outlineLvl w:val="4"/>
    </w:pPr>
    <w:rPr>
      <w:i/>
      <w:iCs/>
      <w:sz w:val="30"/>
      <w:szCs w:val="30"/>
    </w:rPr>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headline">
    <w:name w:val="mw-headline"/>
  </w:style>
  <w:style w:type="character" w:customStyle="1" w:styleId="mw-editsection">
    <w:name w:val="mw-editsection"/>
  </w:style>
  <w:style w:type="character" w:customStyle="1" w:styleId="mw-editsection-bracket">
    <w:name w:val="mw-editsection-bracket"/>
  </w:style>
  <w:style w:type="character" w:customStyle="1" w:styleId="mw-cite-backlink">
    <w:name w:val="mw-cite-backlink"/>
  </w:style>
  <w:style w:type="character" w:customStyle="1" w:styleId="cite-accessibility-label">
    <w:name w:val="cite-accessibility-label"/>
  </w:style>
  <w:style w:type="character" w:customStyle="1" w:styleId="reference-text">
    <w:name w:val="reference-text"/>
  </w:style>
  <w:style w:type="character" w:customStyle="1" w:styleId="z3988">
    <w:name w:val="z3988"/>
  </w:style>
  <w:style w:type="character" w:customStyle="1" w:styleId="plainlinks">
    <w:name w:val="plainlinks"/>
  </w:style>
  <w:style w:type="paragraph" w:customStyle="1" w:styleId="EndNoteBibliographyTitle">
    <w:name w:val="EndNote Bibliography Title"/>
    <w:basedOn w:val="Normal"/>
    <w:link w:val="EndNoteBibliographyTitleChar"/>
    <w:pPr>
      <w:widowControl w:val="0"/>
      <w:bidi w:val="0"/>
      <w:spacing w:after="0" w:line="240" w:lineRule="auto"/>
      <w:jc w:val="center"/>
    </w:pPr>
    <w:rPr>
      <w:rFonts w:eastAsia="Arial Unicode MS"/>
      <w:noProof/>
      <w:color w:val="000000"/>
      <w:szCs w:val="24"/>
    </w:rPr>
  </w:style>
  <w:style w:type="character" w:customStyle="1" w:styleId="EndNoteBibliographyTitleChar">
    <w:name w:val="EndNote Bibliography Title Char"/>
    <w:link w:val="EndNoteBibliographyTitle"/>
    <w:rPr>
      <w:rFonts w:eastAsia="Arial Unicode MS"/>
      <w:noProof/>
      <w:color w:val="000000"/>
      <w:szCs w:val="24"/>
    </w:rPr>
  </w:style>
  <w:style w:type="paragraph" w:customStyle="1" w:styleId="EndNoteBibliography">
    <w:name w:val="EndNote Bibliography"/>
    <w:basedOn w:val="Normal"/>
    <w:link w:val="EndNoteBibliographyChar"/>
    <w:pPr>
      <w:widowControl w:val="0"/>
      <w:bidi w:val="0"/>
      <w:spacing w:after="0" w:line="240" w:lineRule="auto"/>
    </w:pPr>
    <w:rPr>
      <w:rFonts w:eastAsia="Arial Unicode MS"/>
      <w:noProof/>
      <w:color w:val="000000"/>
      <w:szCs w:val="24"/>
    </w:rPr>
  </w:style>
  <w:style w:type="character" w:customStyle="1" w:styleId="EndNoteBibliographyChar">
    <w:name w:val="EndNote Bibliography Char"/>
    <w:link w:val="EndNoteBibliography"/>
    <w:rPr>
      <w:rFonts w:eastAsia="Arial Unicode MS"/>
      <w:noProof/>
      <w:color w:val="000000"/>
      <w:szCs w:val="24"/>
    </w:rPr>
  </w:style>
  <w:style w:type="character" w:customStyle="1" w:styleId="Bodytext22">
    <w:name w:val="Body text (2)2"/>
    <w:uiPriority w:val="99"/>
    <w:rPr>
      <w:rFonts w:ascii="Times New Roman" w:hAnsi="Times New Roman"/>
      <w:sz w:val="20"/>
      <w:u w:val="single"/>
    </w:rPr>
  </w:style>
  <w:style w:type="character" w:customStyle="1" w:styleId="Bodytext11Exact1">
    <w:name w:val="Body text (11) Exact1"/>
    <w:uiPriority w:val="99"/>
  </w:style>
  <w:style w:type="character" w:customStyle="1" w:styleId="Bodytext8105pt">
    <w:name w:val="Body text (8) + 10.5 pt"/>
    <w:uiPriority w:val="99"/>
    <w:rPr>
      <w:rFonts w:ascii="Times New Roman" w:hAnsi="Times New Roman"/>
      <w:i/>
      <w:sz w:val="21"/>
      <w:u w:val="none"/>
    </w:rPr>
  </w:style>
  <w:style w:type="paragraph" w:customStyle="1" w:styleId="Header1">
    <w:name w:val="Header1"/>
    <w:basedOn w:val="Normal"/>
    <w:next w:val="Header"/>
    <w:pPr>
      <w:tabs>
        <w:tab w:val="center" w:pos="4153"/>
        <w:tab w:val="right" w:pos="8306"/>
      </w:tabs>
      <w:spacing w:after="0" w:line="240" w:lineRule="auto"/>
    </w:pPr>
    <w:rPr>
      <w:rFonts w:cs="Arial"/>
    </w:rPr>
  </w:style>
  <w:style w:type="character" w:styleId="HTMLCite">
    <w:name w:val="HTML Cite"/>
    <w:uiPriority w:val="99"/>
    <w:rPr>
      <w:i/>
      <w:iCs/>
    </w:rPr>
  </w:style>
  <w:style w:type="paragraph" w:customStyle="1" w:styleId="BalloonText1">
    <w:name w:val="Balloon Text1"/>
    <w:basedOn w:val="Normal"/>
    <w:next w:val="BalloonText"/>
    <w:uiPriority w:val="99"/>
    <w:pPr>
      <w:bidi w:val="0"/>
      <w:spacing w:after="0" w:line="240" w:lineRule="auto"/>
    </w:pPr>
    <w:rPr>
      <w:rFonts w:ascii="Tahoma" w:hAnsi="Tahoma" w:cs="Tahoma"/>
      <w:sz w:val="16"/>
      <w:szCs w:val="16"/>
    </w:rPr>
  </w:style>
  <w:style w:type="paragraph" w:customStyle="1" w:styleId="Title1">
    <w:name w:val="Title1"/>
    <w:basedOn w:val="Normal"/>
    <w:next w:val="Normal"/>
    <w:uiPriority w:val="99"/>
    <w:qFormat/>
    <w:pPr>
      <w:widowControl w:val="0"/>
      <w:bidi w:val="0"/>
      <w:spacing w:after="0" w:line="240" w:lineRule="auto"/>
      <w:contextualSpacing/>
    </w:pPr>
    <w:rPr>
      <w:rFonts w:ascii="Calibri Light" w:eastAsia="Times New Roman" w:hAnsi="Calibri Light" w:cs="Times New Roman"/>
      <w:spacing w:val="-10"/>
      <w:kern w:val="28"/>
      <w:sz w:val="56"/>
      <w:szCs w:val="56"/>
    </w:rPr>
  </w:style>
  <w:style w:type="character" w:customStyle="1" w:styleId="HeaderChar1">
    <w:name w:val="Header Char1"/>
    <w:uiPriority w:val="99"/>
  </w:style>
  <w:style w:type="character" w:customStyle="1" w:styleId="BalloonTextChar1">
    <w:name w:val="Balloon Text Char1"/>
    <w:uiPriority w:val="99"/>
    <w:rPr>
      <w:rFonts w:ascii="Tahoma" w:hAnsi="Tahoma" w:cs="Tahoma"/>
      <w:sz w:val="16"/>
      <w:szCs w:val="16"/>
    </w:rPr>
  </w:style>
  <w:style w:type="character" w:customStyle="1" w:styleId="TitleChar1">
    <w:name w:val="Title Char1"/>
    <w:uiPriority w:val="10"/>
    <w:rPr>
      <w:rFonts w:ascii="Cambria" w:eastAsia="Times New Roman" w:hAnsi="Cambria" w:cs="Times New Roman"/>
      <w:color w:val="17365D"/>
      <w:spacing w:val="5"/>
      <w:kern w:val="28"/>
      <w:sz w:val="52"/>
      <w:szCs w:val="52"/>
    </w:rPr>
  </w:style>
  <w:style w:type="character" w:customStyle="1" w:styleId="A10">
    <w:name w:val="A1"/>
    <w:rPr>
      <w:rFonts w:cs="Univers 47 CondensedLight"/>
      <w:color w:val="000000"/>
      <w:sz w:val="20"/>
      <w:szCs w:val="20"/>
    </w:rPr>
  </w:style>
  <w:style w:type="paragraph" w:customStyle="1" w:styleId="H3">
    <w:name w:val="H3"/>
    <w:basedOn w:val="Heading3"/>
    <w:pPr>
      <w:keepLines w:val="0"/>
      <w:bidi w:val="0"/>
      <w:spacing w:before="360" w:after="120" w:line="240" w:lineRule="auto"/>
    </w:pPr>
    <w:rPr>
      <w:rFonts w:ascii="Monotype Corsiva" w:eastAsia="Times New Roman" w:hAnsi="Monotype Corsiva" w:cs="Times New Roman"/>
      <w:bCs/>
      <w:i/>
      <w:noProof/>
      <w:sz w:val="46"/>
      <w:szCs w:val="32"/>
      <w:lang w:eastAsia="ar-SA"/>
    </w:rPr>
  </w:style>
  <w:style w:type="table" w:styleId="LightShading-Accent6">
    <w:name w:val="Light Shading Accent 6"/>
    <w:basedOn w:val="TableNormal"/>
    <w:uiPriority w:val="60"/>
    <w:pPr>
      <w:bidi w:val="0"/>
      <w:spacing w:after="0" w:line="240" w:lineRule="auto"/>
    </w:pPr>
    <w:rPr>
      <w:rFonts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pPr>
      <w:bidi w:val="0"/>
      <w:spacing w:after="0" w:line="240" w:lineRule="auto"/>
    </w:pPr>
    <w:rPr>
      <w:rFonts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element-citation">
    <w:name w:val="element-citation"/>
  </w:style>
  <w:style w:type="character" w:customStyle="1" w:styleId="cit">
    <w:name w:val="cit"/>
  </w:style>
  <w:style w:type="character" w:customStyle="1" w:styleId="nlmarticle-title">
    <w:name w:val="nlm_article-title"/>
  </w:style>
  <w:style w:type="character" w:customStyle="1" w:styleId="contribdegrees2">
    <w:name w:val="contribdegrees2"/>
  </w:style>
  <w:style w:type="character" w:customStyle="1" w:styleId="overlay2">
    <w:name w:val="overlay2"/>
    <w:rPr>
      <w:vanish/>
      <w:webHidden w:val="0"/>
      <w:specVanish w:val="0"/>
    </w:rPr>
  </w:style>
  <w:style w:type="character" w:customStyle="1" w:styleId="titleheading6">
    <w:name w:val="titleheading6"/>
  </w:style>
  <w:style w:type="character" w:customStyle="1" w:styleId="specialtitle">
    <w:name w:val="specialtitle"/>
  </w:style>
  <w:style w:type="character" w:customStyle="1" w:styleId="mw-mmv-author">
    <w:name w:val="mw-mmv-author"/>
  </w:style>
  <w:style w:type="character" w:customStyle="1" w:styleId="st1">
    <w:name w:val="st1"/>
  </w:style>
  <w:style w:type="character" w:customStyle="1" w:styleId="citationvolume1">
    <w:name w:val="citation_volume1"/>
    <w:rPr>
      <w:i/>
      <w:iCs/>
    </w:rPr>
  </w:style>
  <w:style w:type="character" w:customStyle="1" w:styleId="slug-vol">
    <w:name w:val="slug-vol"/>
  </w:style>
  <w:style w:type="character" w:customStyle="1" w:styleId="slug-issue">
    <w:name w:val="slug-issue"/>
  </w:style>
  <w:style w:type="character" w:customStyle="1" w:styleId="highwire-cite-article-as">
    <w:name w:val="highwire-cite-article-as"/>
  </w:style>
  <w:style w:type="paragraph" w:customStyle="1" w:styleId="Pa17">
    <w:name w:val="Pa17"/>
    <w:basedOn w:val="Default"/>
    <w:next w:val="Default"/>
    <w:uiPriority w:val="99"/>
    <w:pPr>
      <w:spacing w:line="181" w:lineRule="atLeast"/>
      <w:ind w:firstLine="0"/>
      <w:jc w:val="left"/>
    </w:pPr>
    <w:rPr>
      <w:rFonts w:ascii="GoudyOlSt BT" w:hAnsi="GoudyOlSt BT" w:cs="Arial"/>
      <w:color w:val="auto"/>
    </w:rPr>
  </w:style>
  <w:style w:type="paragraph" w:styleId="DocumentMap">
    <w:name w:val="Document Map"/>
    <w:basedOn w:val="Normal"/>
    <w:link w:val="DocumentMapChar"/>
    <w:uiPriority w:val="99"/>
    <w:pPr>
      <w:bidi w:val="0"/>
      <w:spacing w:after="0" w:line="240" w:lineRule="auto"/>
    </w:pPr>
    <w:rPr>
      <w:rFonts w:ascii="Tahoma" w:eastAsia="MS Mincho" w:hAnsi="Tahoma" w:cs="Tahoma"/>
      <w:sz w:val="16"/>
      <w:szCs w:val="16"/>
    </w:rPr>
  </w:style>
  <w:style w:type="character" w:customStyle="1" w:styleId="DocumentMapChar">
    <w:name w:val="Document Map Char"/>
    <w:basedOn w:val="DefaultParagraphFont"/>
    <w:link w:val="DocumentMap"/>
    <w:uiPriority w:val="99"/>
    <w:rPr>
      <w:rFonts w:ascii="Tahoma" w:eastAsia="MS Mincho" w:hAnsi="Tahoma" w:cs="Tahoma"/>
      <w:sz w:val="16"/>
      <w:szCs w:val="16"/>
    </w:rPr>
  </w:style>
  <w:style w:type="character" w:customStyle="1" w:styleId="ref">
    <w:name w:val="ref"/>
    <w:basedOn w:val="DefaultParagraphFont"/>
    <w:rPr>
      <w:b/>
    </w:rPr>
  </w:style>
  <w:style w:type="character" w:customStyle="1" w:styleId="drf">
    <w:name w:val="drf"/>
    <w:basedOn w:val="DefaultParagraphFont"/>
  </w:style>
  <w:style w:type="paragraph" w:customStyle="1" w:styleId="H1">
    <w:name w:val="H1"/>
    <w:basedOn w:val="Heading1"/>
    <w:pPr>
      <w:keepLines w:val="0"/>
      <w:pageBreakBefore/>
      <w:bidi w:val="0"/>
      <w:spacing w:before="0" w:line="360" w:lineRule="auto"/>
      <w:jc w:val="center"/>
    </w:pPr>
    <w:rPr>
      <w:rFonts w:ascii="Times New Roman" w:eastAsia="Times New Roman" w:hAnsi="Times New Roman" w:cs="Times New Roman"/>
      <w:bCs/>
      <w:noProof/>
      <w:kern w:val="32"/>
      <w:sz w:val="54"/>
      <w:szCs w:val="30"/>
      <w:lang w:eastAsia="ar-SA"/>
    </w:rPr>
  </w:style>
  <w:style w:type="paragraph" w:customStyle="1" w:styleId="H5">
    <w:name w:val="H5"/>
    <w:basedOn w:val="Heading5"/>
    <w:pPr>
      <w:keepNext w:val="0"/>
      <w:keepLines w:val="0"/>
      <w:bidi w:val="0"/>
      <w:spacing w:before="0" w:after="120" w:line="360" w:lineRule="auto"/>
    </w:pPr>
    <w:rPr>
      <w:rFonts w:ascii="Times New Roman" w:eastAsia="Times New Roman" w:hAnsi="Times New Roman" w:cs="Times New Roman"/>
      <w:bCs/>
      <w:noProof/>
      <w:sz w:val="30"/>
      <w:szCs w:val="28"/>
      <w:lang w:eastAsia="ar-SA"/>
    </w:rPr>
  </w:style>
  <w:style w:type="paragraph" w:customStyle="1" w:styleId="a8">
    <w:name w:val="نمط"/>
    <w:pPr>
      <w:widowControl w:val="0"/>
      <w:autoSpaceDE w:val="0"/>
      <w:autoSpaceDN w:val="0"/>
      <w:bidi w:val="0"/>
      <w:adjustRightInd w:val="0"/>
      <w:spacing w:after="0" w:line="240" w:lineRule="auto"/>
    </w:pPr>
    <w:rPr>
      <w:rFonts w:ascii="Times New Roman" w:eastAsia="Times New Roman" w:hAnsi="Times New Roman" w:cs="Times New Roman"/>
      <w:sz w:val="24"/>
      <w:szCs w:val="24"/>
    </w:rPr>
  </w:style>
  <w:style w:type="character" w:customStyle="1" w:styleId="noir121">
    <w:name w:val="noir121"/>
    <w:basedOn w:val="DefaultParagraphFont"/>
    <w:rPr>
      <w:rFonts w:ascii="Arial" w:hAnsi="Arial" w:cs="Arial" w:hint="default"/>
      <w:i w:val="0"/>
      <w:iCs w:val="0"/>
      <w:color w:val="000000"/>
      <w:sz w:val="20"/>
      <w:szCs w:val="20"/>
    </w:rPr>
  </w:style>
  <w:style w:type="character" w:customStyle="1" w:styleId="BodyTextChar1">
    <w:name w:val="Body Text Char1"/>
    <w:basedOn w:val="DefaultParagraphFont"/>
    <w:uiPriority w:val="99"/>
    <w:rPr>
      <w:sz w:val="22"/>
      <w:szCs w:val="22"/>
    </w:rPr>
  </w:style>
  <w:style w:type="paragraph" w:customStyle="1" w:styleId="Normal1">
    <w:name w:val="Normal1"/>
  </w:style>
  <w:style w:type="numbering" w:customStyle="1" w:styleId="NoList10">
    <w:name w:val="No List10"/>
    <w:next w:val="NoList"/>
    <w:uiPriority w:val="99"/>
  </w:style>
  <w:style w:type="paragraph" w:customStyle="1" w:styleId="Caption2">
    <w:name w:val="Caption2"/>
    <w:basedOn w:val="Normal"/>
    <w:next w:val="Normal"/>
    <w:uiPriority w:val="35"/>
    <w:qFormat/>
    <w:pPr>
      <w:widowControl w:val="0"/>
      <w:autoSpaceDE w:val="0"/>
      <w:autoSpaceDN w:val="0"/>
      <w:bidi w:val="0"/>
      <w:spacing w:line="240" w:lineRule="auto"/>
    </w:pPr>
    <w:rPr>
      <w:rFonts w:ascii="Times New Roman" w:eastAsia="Times New Roman" w:hAnsi="Times New Roman" w:cs="Times New Roman"/>
      <w:b/>
      <w:bCs/>
      <w:color w:val="4F81BD"/>
      <w:sz w:val="18"/>
      <w:szCs w:val="18"/>
    </w:rPr>
  </w:style>
  <w:style w:type="table" w:customStyle="1" w:styleId="TableGrid110">
    <w:name w:val="Table Grid110"/>
    <w:basedOn w:val="TableNormal"/>
    <w:next w:val="TableGrid"/>
    <w:uiPriority w:val="59"/>
    <w:pPr>
      <w:bidi w:val="0"/>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next w:val="TableNormal"/>
    <w:uiPriority w:val="46"/>
    <w:pPr>
      <w:bidi w:val="0"/>
      <w:spacing w:after="0" w:line="240" w:lineRule="auto"/>
    </w:pPr>
    <w:rPr>
      <w:rFonts w:eastAsia="Times New Roman"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qFormat/>
    <w:pPr>
      <w:bidi w:val="0"/>
      <w:spacing w:after="0" w:line="240" w:lineRule="auto"/>
    </w:pPr>
    <w:rPr>
      <w:rFonts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qFormat/>
    <w:pPr>
      <w:bidi w:val="0"/>
      <w:spacing w:after="0" w:line="240" w:lineRule="auto"/>
    </w:pPr>
    <w:rPr>
      <w:rFonts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qFormat/>
    <w:pPr>
      <w:bidi w:val="0"/>
      <w:spacing w:after="0" w:line="240" w:lineRule="auto"/>
    </w:pPr>
    <w:rPr>
      <w:rFonts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pPr>
      <w:bidi w:val="0"/>
      <w:spacing w:after="0" w:line="240" w:lineRule="auto"/>
    </w:pPr>
    <w:rPr>
      <w:rFonts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qFormat/>
    <w:pPr>
      <w:bidi w:val="0"/>
      <w:spacing w:after="0" w:line="240" w:lineRule="auto"/>
    </w:pPr>
    <w:rPr>
      <w:rFonts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pPr>
      <w:bidi w:val="0"/>
      <w:spacing w:after="0" w:line="240" w:lineRule="auto"/>
    </w:pPr>
    <w:rPr>
      <w:rFonts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pPr>
      <w:bidi w:val="0"/>
      <w:spacing w:after="0" w:line="240" w:lineRule="auto"/>
    </w:pPr>
    <w:rPr>
      <w:rFonts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link w:val="Style4Char"/>
    <w:qFormat/>
    <w:pPr>
      <w:bidi w:val="0"/>
      <w:spacing w:before="100" w:beforeAutospacing="1" w:after="100" w:afterAutospacing="1" w:line="360" w:lineRule="auto"/>
      <w:jc w:val="both"/>
    </w:pPr>
    <w:rPr>
      <w:rFonts w:ascii="Cambria" w:eastAsia="Times New Roman" w:hAnsi="Cambria" w:cs="Times New Roman"/>
      <w:color w:val="303030"/>
      <w:sz w:val="30"/>
      <w:szCs w:val="30"/>
      <w:shd w:val="clear" w:color="auto" w:fill="FFFFFF"/>
    </w:rPr>
  </w:style>
  <w:style w:type="character" w:customStyle="1" w:styleId="Style4Char">
    <w:name w:val="Style4 Char"/>
    <w:basedOn w:val="DefaultParagraphFont"/>
    <w:link w:val="Style4"/>
    <w:rPr>
      <w:rFonts w:ascii="Cambria" w:eastAsia="Times New Roman" w:hAnsi="Cambria" w:cs="Times New Roman"/>
      <w:color w:val="303030"/>
      <w:sz w:val="30"/>
      <w:szCs w:val="30"/>
    </w:rPr>
  </w:style>
  <w:style w:type="character" w:customStyle="1" w:styleId="hlfld-contribauthor">
    <w:name w:val="hlfld-contribauthor"/>
    <w:basedOn w:val="DefaultParagraphFont"/>
  </w:style>
  <w:style w:type="character" w:customStyle="1" w:styleId="nlmgiven-names">
    <w:name w:val="nlm_given-names"/>
    <w:basedOn w:val="DefaultParagraphFont"/>
  </w:style>
  <w:style w:type="character" w:customStyle="1" w:styleId="nlmpage-range">
    <w:name w:val="nlm_page-range"/>
    <w:basedOn w:val="DefaultParagraphFont"/>
  </w:style>
  <w:style w:type="character" w:customStyle="1" w:styleId="nlmyear">
    <w:name w:val="nlm_year"/>
    <w:basedOn w:val="DefaultParagraphFont"/>
  </w:style>
  <w:style w:type="character" w:customStyle="1" w:styleId="nlmpub-id">
    <w:name w:val="nlm_pub-id"/>
    <w:basedOn w:val="DefaultParagraphFont"/>
  </w:style>
  <w:style w:type="character" w:customStyle="1" w:styleId="nlmfpage">
    <w:name w:val="nlm_fpage"/>
    <w:basedOn w:val="DefaultParagraphFont"/>
  </w:style>
  <w:style w:type="table" w:customStyle="1" w:styleId="TableGrid29">
    <w:name w:val="Table Grid29"/>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referencestext">
    <w:name w:val="c-article-references__text"/>
    <w:basedOn w:val="Normal"/>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81">
    <w:name w:val="Table Grid81"/>
    <w:basedOn w:val="TableNormal"/>
    <w:next w:val="TableGrid"/>
    <w:uiPriority w:val="39"/>
    <w:pPr>
      <w:bidi w:val="0"/>
      <w:spacing w:after="0" w:line="240" w:lineRule="auto"/>
      <w:jc w:val="mediumKashida"/>
    </w:pPr>
    <w:rPr>
      <w:rFonts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pPr>
      <w:bidi w:val="0"/>
      <w:spacing w:after="0" w:line="240" w:lineRule="auto"/>
      <w:jc w:val="mediumKashida"/>
    </w:pPr>
    <w:rPr>
      <w:rFonts w:cs="Aria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pPr>
      <w:bidi w:val="0"/>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
    <w:name w:val="Comment"/>
    <w:basedOn w:val="Normal"/>
    <w:link w:val="CommentChar"/>
    <w:qFormat/>
    <w:pPr>
      <w:bidi w:val="0"/>
      <w:spacing w:before="120" w:after="0" w:line="360" w:lineRule="auto"/>
      <w:ind w:firstLine="567"/>
      <w:jc w:val="both"/>
    </w:pPr>
    <w:rPr>
      <w:rFonts w:ascii="Times New Roman" w:hAnsi="Times New Roman" w:cs="Times New Roman"/>
      <w:sz w:val="28"/>
      <w:szCs w:val="28"/>
    </w:rPr>
  </w:style>
  <w:style w:type="character" w:customStyle="1" w:styleId="CommentChar">
    <w:name w:val="Comment Char"/>
    <w:basedOn w:val="DefaultParagraphFont"/>
    <w:link w:val="Comment"/>
    <w:rPr>
      <w:rFonts w:ascii="Times New Roman" w:eastAsia="Calibri" w:hAnsi="Times New Roman" w:cs="Times New Roman"/>
      <w:sz w:val="28"/>
      <w:szCs w:val="28"/>
    </w:rPr>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customStyle="1" w:styleId="highwire-citation-authors">
    <w:name w:val="highwire-citation-authors"/>
    <w:basedOn w:val="DefaultParagraphFont"/>
    <w:rsid w:val="00A4782C"/>
  </w:style>
  <w:style w:type="character" w:customStyle="1" w:styleId="highwire-citation-author">
    <w:name w:val="highwire-citation-author"/>
    <w:basedOn w:val="DefaultParagraphFont"/>
    <w:rsid w:val="00A4782C"/>
  </w:style>
  <w:style w:type="character" w:customStyle="1" w:styleId="nlm-surname">
    <w:name w:val="nlm-surname"/>
    <w:basedOn w:val="DefaultParagraphFont"/>
    <w:rsid w:val="00A4782C"/>
  </w:style>
  <w:style w:type="character" w:customStyle="1" w:styleId="highwire-cite-metadata-journal">
    <w:name w:val="highwire-cite-metadata-journal"/>
    <w:basedOn w:val="DefaultParagraphFont"/>
    <w:rsid w:val="00A4782C"/>
  </w:style>
  <w:style w:type="character" w:customStyle="1" w:styleId="highwire-cite-metadata-year">
    <w:name w:val="highwire-cite-metadata-year"/>
    <w:basedOn w:val="DefaultParagraphFont"/>
    <w:rsid w:val="00A4782C"/>
  </w:style>
  <w:style w:type="character" w:customStyle="1" w:styleId="highwire-cite-metadata-volume">
    <w:name w:val="highwire-cite-metadata-volume"/>
    <w:basedOn w:val="DefaultParagraphFont"/>
    <w:rsid w:val="00A4782C"/>
  </w:style>
  <w:style w:type="character" w:customStyle="1" w:styleId="highwire-cite-metadata-pages">
    <w:name w:val="highwire-cite-metadata-pages"/>
    <w:basedOn w:val="DefaultParagraphFont"/>
    <w:rsid w:val="00A47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36978">
      <w:bodyDiv w:val="1"/>
      <w:marLeft w:val="0"/>
      <w:marRight w:val="0"/>
      <w:marTop w:val="0"/>
      <w:marBottom w:val="0"/>
      <w:divBdr>
        <w:top w:val="none" w:sz="0" w:space="0" w:color="auto"/>
        <w:left w:val="none" w:sz="0" w:space="0" w:color="auto"/>
        <w:bottom w:val="none" w:sz="0" w:space="0" w:color="auto"/>
        <w:right w:val="none" w:sz="0" w:space="0" w:color="auto"/>
      </w:divBdr>
    </w:div>
    <w:div w:id="512959516">
      <w:bodyDiv w:val="1"/>
      <w:marLeft w:val="0"/>
      <w:marRight w:val="0"/>
      <w:marTop w:val="0"/>
      <w:marBottom w:val="0"/>
      <w:divBdr>
        <w:top w:val="none" w:sz="0" w:space="0" w:color="auto"/>
        <w:left w:val="none" w:sz="0" w:space="0" w:color="auto"/>
        <w:bottom w:val="none" w:sz="0" w:space="0" w:color="auto"/>
        <w:right w:val="none" w:sz="0" w:space="0" w:color="auto"/>
      </w:divBdr>
    </w:div>
    <w:div w:id="984699202">
      <w:bodyDiv w:val="1"/>
      <w:marLeft w:val="0"/>
      <w:marRight w:val="0"/>
      <w:marTop w:val="0"/>
      <w:marBottom w:val="0"/>
      <w:divBdr>
        <w:top w:val="none" w:sz="0" w:space="0" w:color="auto"/>
        <w:left w:val="none" w:sz="0" w:space="0" w:color="auto"/>
        <w:bottom w:val="none" w:sz="0" w:space="0" w:color="auto"/>
        <w:right w:val="none" w:sz="0" w:space="0" w:color="auto"/>
      </w:divBdr>
    </w:div>
    <w:div w:id="1275478284">
      <w:bodyDiv w:val="1"/>
      <w:marLeft w:val="0"/>
      <w:marRight w:val="0"/>
      <w:marTop w:val="0"/>
      <w:marBottom w:val="0"/>
      <w:divBdr>
        <w:top w:val="none" w:sz="0" w:space="0" w:color="auto"/>
        <w:left w:val="none" w:sz="0" w:space="0" w:color="auto"/>
        <w:bottom w:val="none" w:sz="0" w:space="0" w:color="auto"/>
        <w:right w:val="none" w:sz="0" w:space="0" w:color="auto"/>
      </w:divBdr>
      <w:divsChild>
        <w:div w:id="104234858">
          <w:marLeft w:val="0"/>
          <w:marRight w:val="0"/>
          <w:marTop w:val="0"/>
          <w:marBottom w:val="0"/>
          <w:divBdr>
            <w:top w:val="none" w:sz="0" w:space="0" w:color="auto"/>
            <w:left w:val="none" w:sz="0" w:space="0" w:color="auto"/>
            <w:bottom w:val="none" w:sz="0" w:space="0" w:color="auto"/>
            <w:right w:val="none" w:sz="0" w:space="0" w:color="auto"/>
          </w:divBdr>
          <w:divsChild>
            <w:div w:id="1357459806">
              <w:marLeft w:val="0"/>
              <w:marRight w:val="0"/>
              <w:marTop w:val="0"/>
              <w:marBottom w:val="0"/>
              <w:divBdr>
                <w:top w:val="none" w:sz="0" w:space="0" w:color="auto"/>
                <w:left w:val="none" w:sz="0" w:space="0" w:color="auto"/>
                <w:bottom w:val="none" w:sz="0" w:space="0" w:color="auto"/>
                <w:right w:val="none" w:sz="0" w:space="0" w:color="auto"/>
              </w:divBdr>
              <w:divsChild>
                <w:div w:id="1931505794">
                  <w:marLeft w:val="0"/>
                  <w:marRight w:val="0"/>
                  <w:marTop w:val="0"/>
                  <w:marBottom w:val="0"/>
                  <w:divBdr>
                    <w:top w:val="none" w:sz="0" w:space="0" w:color="auto"/>
                    <w:left w:val="none" w:sz="0" w:space="0" w:color="auto"/>
                    <w:bottom w:val="none" w:sz="0" w:space="0" w:color="auto"/>
                    <w:right w:val="none" w:sz="0" w:space="0" w:color="auto"/>
                  </w:divBdr>
                  <w:divsChild>
                    <w:div w:id="5376814">
                      <w:marLeft w:val="0"/>
                      <w:marRight w:val="0"/>
                      <w:marTop w:val="0"/>
                      <w:marBottom w:val="0"/>
                      <w:divBdr>
                        <w:top w:val="none" w:sz="0" w:space="0" w:color="auto"/>
                        <w:left w:val="none" w:sz="0" w:space="0" w:color="auto"/>
                        <w:bottom w:val="none" w:sz="0" w:space="0" w:color="auto"/>
                        <w:right w:val="none" w:sz="0" w:space="0" w:color="auto"/>
                      </w:divBdr>
                      <w:divsChild>
                        <w:div w:id="607854375">
                          <w:marLeft w:val="0"/>
                          <w:marRight w:val="0"/>
                          <w:marTop w:val="0"/>
                          <w:marBottom w:val="0"/>
                          <w:divBdr>
                            <w:top w:val="none" w:sz="0" w:space="0" w:color="auto"/>
                            <w:left w:val="none" w:sz="0" w:space="0" w:color="auto"/>
                            <w:bottom w:val="none" w:sz="0" w:space="0" w:color="auto"/>
                            <w:right w:val="none" w:sz="0" w:space="0" w:color="auto"/>
                          </w:divBdr>
                        </w:div>
                        <w:div w:id="1050225466">
                          <w:marLeft w:val="0"/>
                          <w:marRight w:val="0"/>
                          <w:marTop w:val="0"/>
                          <w:marBottom w:val="0"/>
                          <w:divBdr>
                            <w:top w:val="none" w:sz="0" w:space="0" w:color="auto"/>
                            <w:left w:val="none" w:sz="0" w:space="0" w:color="auto"/>
                            <w:bottom w:val="none" w:sz="0" w:space="0" w:color="auto"/>
                            <w:right w:val="none" w:sz="0" w:space="0" w:color="auto"/>
                          </w:divBdr>
                        </w:div>
                        <w:div w:id="15583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92325">
      <w:bodyDiv w:val="1"/>
      <w:marLeft w:val="0"/>
      <w:marRight w:val="0"/>
      <w:marTop w:val="0"/>
      <w:marBottom w:val="0"/>
      <w:divBdr>
        <w:top w:val="none" w:sz="0" w:space="0" w:color="auto"/>
        <w:left w:val="none" w:sz="0" w:space="0" w:color="auto"/>
        <w:bottom w:val="none" w:sz="0" w:space="0" w:color="auto"/>
        <w:right w:val="none" w:sz="0" w:space="0" w:color="auto"/>
      </w:divBdr>
    </w:div>
    <w:div w:id="1490363824">
      <w:bodyDiv w:val="1"/>
      <w:marLeft w:val="0"/>
      <w:marRight w:val="0"/>
      <w:marTop w:val="0"/>
      <w:marBottom w:val="0"/>
      <w:divBdr>
        <w:top w:val="none" w:sz="0" w:space="0" w:color="auto"/>
        <w:left w:val="none" w:sz="0" w:space="0" w:color="auto"/>
        <w:bottom w:val="none" w:sz="0" w:space="0" w:color="auto"/>
        <w:right w:val="none" w:sz="0" w:space="0" w:color="auto"/>
      </w:divBdr>
    </w:div>
    <w:div w:id="1873418740">
      <w:bodyDiv w:val="1"/>
      <w:marLeft w:val="0"/>
      <w:marRight w:val="0"/>
      <w:marTop w:val="0"/>
      <w:marBottom w:val="0"/>
      <w:divBdr>
        <w:top w:val="none" w:sz="0" w:space="0" w:color="auto"/>
        <w:left w:val="none" w:sz="0" w:space="0" w:color="auto"/>
        <w:bottom w:val="none" w:sz="0" w:space="0" w:color="auto"/>
        <w:right w:val="none" w:sz="0" w:space="0" w:color="auto"/>
      </w:divBdr>
    </w:div>
    <w:div w:id="1963069500">
      <w:bodyDiv w:val="1"/>
      <w:marLeft w:val="0"/>
      <w:marRight w:val="0"/>
      <w:marTop w:val="0"/>
      <w:marBottom w:val="0"/>
      <w:divBdr>
        <w:top w:val="none" w:sz="0" w:space="0" w:color="auto"/>
        <w:left w:val="none" w:sz="0" w:space="0" w:color="auto"/>
        <w:bottom w:val="none" w:sz="0" w:space="0" w:color="auto"/>
        <w:right w:val="none" w:sz="0" w:space="0" w:color="auto"/>
      </w:divBdr>
    </w:div>
    <w:div w:id="2055692303">
      <w:bodyDiv w:val="1"/>
      <w:marLeft w:val="0"/>
      <w:marRight w:val="0"/>
      <w:marTop w:val="0"/>
      <w:marBottom w:val="0"/>
      <w:divBdr>
        <w:top w:val="none" w:sz="0" w:space="0" w:color="auto"/>
        <w:left w:val="none" w:sz="0" w:space="0" w:color="auto"/>
        <w:bottom w:val="none" w:sz="0" w:space="0" w:color="auto"/>
        <w:right w:val="none" w:sz="0" w:space="0" w:color="auto"/>
      </w:divBdr>
    </w:div>
    <w:div w:id="2102336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likert-scal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82D7E-6863-48CD-8E1E-ADE83B43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4392</Words>
  <Characters>25040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COMPUMAGIC</dc:creator>
  <cp:lastModifiedBy>روضه خالد محمد احمد</cp:lastModifiedBy>
  <cp:revision>2</cp:revision>
  <dcterms:created xsi:type="dcterms:W3CDTF">2025-04-30T17:58:00Z</dcterms:created>
  <dcterms:modified xsi:type="dcterms:W3CDTF">2025-04-30T17:58:00Z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74360ddb7cb943d0bf2f9efd0e7506b3</vt:lpwstr>
  </property>
</Properties>
</file>